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9A" w:rsidRDefault="0010641E">
      <w:pPr>
        <w:pStyle w:val="Bodytext10"/>
        <w:spacing w:after="180" w:line="627" w:lineRule="exact"/>
        <w:ind w:firstLine="540"/>
        <w:jc w:val="both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  <w:lang w:val="en-US" w:eastAsia="zh-CN" w:bidi="zh-CN"/>
        </w:rPr>
        <w:t>23</w:t>
      </w:r>
      <w:bookmarkStart w:id="0" w:name="_GoBack"/>
      <w:bookmarkEnd w:id="0"/>
    </w:p>
    <w:p w:rsidR="00350B9A" w:rsidRDefault="0010641E">
      <w:pPr>
        <w:pStyle w:val="Heading110"/>
        <w:keepNext/>
        <w:keepLines/>
        <w:rPr>
          <w:rFonts w:ascii="方正小标宋_GBK" w:eastAsia="方正小标宋_GBK" w:hAnsi="方正小标宋_GBK" w:cs="方正小标宋_GBK"/>
          <w:sz w:val="40"/>
          <w:szCs w:val="40"/>
        </w:rPr>
      </w:pPr>
      <w:bookmarkStart w:id="1" w:name="bookmark0"/>
      <w:bookmarkStart w:id="2" w:name="bookmark1"/>
      <w:bookmarkStart w:id="3" w:name="bookmark2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承诺经营协议书（样板）</w:t>
      </w:r>
      <w:bookmarkEnd w:id="1"/>
      <w:bookmarkEnd w:id="2"/>
      <w:bookmarkEnd w:id="3"/>
    </w:p>
    <w:p w:rsidR="00350B9A" w:rsidRDefault="0010641E">
      <w:pPr>
        <w:pStyle w:val="Bodytext10"/>
        <w:spacing w:line="627" w:lineRule="exac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甲方（单位名称）：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县（区）交通运输局</w:t>
      </w:r>
    </w:p>
    <w:p w:rsidR="00350B9A" w:rsidRDefault="0010641E">
      <w:pPr>
        <w:pStyle w:val="Bodytext10"/>
        <w:spacing w:line="627" w:lineRule="exac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法人代表：</w:t>
      </w:r>
    </w:p>
    <w:p w:rsidR="00350B9A" w:rsidRDefault="0010641E">
      <w:pPr>
        <w:pStyle w:val="Bodytext10"/>
        <w:spacing w:line="627" w:lineRule="exac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单位地址：</w:t>
      </w:r>
    </w:p>
    <w:p w:rsidR="00350B9A" w:rsidRDefault="0010641E">
      <w:pPr>
        <w:pStyle w:val="Bodytext10"/>
        <w:tabs>
          <w:tab w:val="left" w:pos="4032"/>
        </w:tabs>
        <w:spacing w:line="627" w:lineRule="exac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联系人：</w:t>
      </w:r>
    </w:p>
    <w:p w:rsidR="00350B9A" w:rsidRDefault="0010641E">
      <w:pPr>
        <w:pStyle w:val="Bodytext10"/>
        <w:spacing w:line="627" w:lineRule="exact"/>
        <w:ind w:firstLine="5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乙方（单位名称）：</w:t>
      </w:r>
    </w:p>
    <w:p w:rsidR="00350B9A" w:rsidRDefault="0010641E">
      <w:pPr>
        <w:pStyle w:val="Bodytext10"/>
        <w:spacing w:line="627" w:lineRule="exac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法人代表：</w:t>
      </w:r>
    </w:p>
    <w:p w:rsidR="00350B9A" w:rsidRDefault="0010641E">
      <w:pPr>
        <w:pStyle w:val="Bodytext10"/>
        <w:spacing w:line="627" w:lineRule="exac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单位地址：</w:t>
      </w:r>
    </w:p>
    <w:p w:rsidR="00350B9A" w:rsidRDefault="0010641E">
      <w:pPr>
        <w:pStyle w:val="Bodytext10"/>
        <w:spacing w:line="627" w:lineRule="exac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联系人：</w:t>
      </w:r>
    </w:p>
    <w:p w:rsidR="00350B9A" w:rsidRDefault="00350B9A">
      <w:pPr>
        <w:pStyle w:val="Bodytext10"/>
        <w:spacing w:line="614" w:lineRule="exact"/>
        <w:ind w:firstLine="560"/>
        <w:jc w:val="both"/>
        <w:rPr>
          <w:rFonts w:ascii="仿宋" w:eastAsia="仿宋" w:hAnsi="仿宋" w:cs="仿宋"/>
          <w:sz w:val="32"/>
          <w:szCs w:val="32"/>
        </w:rPr>
      </w:pPr>
    </w:p>
    <w:p w:rsidR="00350B9A" w:rsidRDefault="0010641E">
      <w:pPr>
        <w:pStyle w:val="Bodytext10"/>
        <w:spacing w:line="614" w:lineRule="exact"/>
        <w:ind w:firstLine="5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根据南宁市人民政府《关于印发南宁市大力推进多式联运发展若干政策的通知》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南府规〔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号）等有关精神，为明确乙方新增船舶运力申请领取政府资金补助相关事宜，经双方协商一致，签订本协议。具体条款如下：</w:t>
      </w:r>
    </w:p>
    <w:p w:rsidR="00350B9A" w:rsidRDefault="0010641E">
      <w:pPr>
        <w:pStyle w:val="Bodytext10"/>
        <w:tabs>
          <w:tab w:val="left" w:pos="1147"/>
          <w:tab w:val="left" w:pos="7262"/>
        </w:tabs>
        <w:spacing w:line="627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4" w:name="bookmark3"/>
      <w:r>
        <w:rPr>
          <w:rFonts w:ascii="仿宋" w:eastAsia="仿宋" w:hAnsi="仿宋" w:cs="仿宋" w:hint="eastAsia"/>
          <w:sz w:val="32"/>
          <w:szCs w:val="32"/>
        </w:rPr>
        <w:t>一</w:t>
      </w:r>
      <w:bookmarkEnd w:id="4"/>
      <w:r>
        <w:rPr>
          <w:rFonts w:ascii="仿宋" w:eastAsia="仿宋" w:hAnsi="仿宋" w:cs="仿宋" w:hint="eastAsia"/>
          <w:sz w:val="32"/>
          <w:szCs w:val="32"/>
        </w:rPr>
        <w:t>、乙方新增经营（购买或新建）</w:t>
      </w:r>
      <w:r>
        <w:rPr>
          <w:rFonts w:ascii="仿宋" w:eastAsia="仿宋" w:hAnsi="仿宋" w:cs="仿宋"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船申请政府扶持企业发展补助资金，属于《南宁市大力推进多式联运发展的若干政策》（以下简称《政策》）第（六）点事项，申报材料按照审核流程报经相关部门审核通过后，可以获得一次性政府补助资金。</w:t>
      </w:r>
    </w:p>
    <w:p w:rsidR="00350B9A" w:rsidRDefault="0010641E">
      <w:pPr>
        <w:pStyle w:val="Bodytext10"/>
        <w:tabs>
          <w:tab w:val="left" w:pos="1147"/>
        </w:tabs>
        <w:spacing w:line="627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5" w:name="bookmark4"/>
      <w:r>
        <w:rPr>
          <w:rFonts w:ascii="仿宋" w:eastAsia="仿宋" w:hAnsi="仿宋" w:cs="仿宋" w:hint="eastAsia"/>
          <w:sz w:val="32"/>
          <w:szCs w:val="32"/>
        </w:rPr>
        <w:t>二</w:t>
      </w:r>
      <w:bookmarkEnd w:id="5"/>
      <w:r>
        <w:rPr>
          <w:rFonts w:ascii="仿宋" w:eastAsia="仿宋" w:hAnsi="仿宋" w:cs="仿宋" w:hint="eastAsia"/>
          <w:sz w:val="32"/>
          <w:szCs w:val="32"/>
        </w:rPr>
        <w:t>、新增经营船舶运力政府补助资金为一次性发放，甲方负责按照《政策》实施细则规定的流程组织发放到位。</w:t>
      </w:r>
    </w:p>
    <w:p w:rsidR="00350B9A" w:rsidRDefault="0010641E">
      <w:pPr>
        <w:pStyle w:val="Bodytext10"/>
        <w:tabs>
          <w:tab w:val="left" w:pos="1147"/>
        </w:tabs>
        <w:spacing w:line="627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6" w:name="bookmark5"/>
      <w:r>
        <w:rPr>
          <w:rFonts w:ascii="仿宋" w:eastAsia="仿宋" w:hAnsi="仿宋" w:cs="仿宋" w:hint="eastAsia"/>
          <w:sz w:val="32"/>
          <w:szCs w:val="32"/>
        </w:rPr>
        <w:t>三</w:t>
      </w:r>
      <w:bookmarkEnd w:id="6"/>
      <w:r>
        <w:rPr>
          <w:rFonts w:ascii="仿宋" w:eastAsia="仿宋" w:hAnsi="仿宋" w:cs="仿宋" w:hint="eastAsia"/>
          <w:sz w:val="32"/>
          <w:szCs w:val="32"/>
        </w:rPr>
        <w:t>、乙方应认真贯彻落实有关水路运输的法律法规，自觉保持相应的经营资质条件，按照《国内水路运输经营许可证》核定的经营范围依法从事水路运输经营活动。</w:t>
      </w:r>
    </w:p>
    <w:p w:rsidR="00350B9A" w:rsidRDefault="0010641E">
      <w:pPr>
        <w:pStyle w:val="Bodytext10"/>
        <w:tabs>
          <w:tab w:val="left" w:pos="587"/>
          <w:tab w:val="left" w:pos="4752"/>
        </w:tabs>
        <w:spacing w:line="627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7" w:name="bookmark6"/>
      <w:r>
        <w:rPr>
          <w:rFonts w:ascii="仿宋" w:eastAsia="仿宋" w:hAnsi="仿宋" w:cs="仿宋" w:hint="eastAsia"/>
          <w:sz w:val="32"/>
          <w:szCs w:val="32"/>
        </w:rPr>
        <w:lastRenderedPageBreak/>
        <w:t>四</w:t>
      </w:r>
      <w:bookmarkEnd w:id="7"/>
      <w:r>
        <w:rPr>
          <w:rFonts w:ascii="仿宋" w:eastAsia="仿宋" w:hAnsi="仿宋" w:cs="仿宋" w:hint="eastAsia"/>
          <w:sz w:val="32"/>
          <w:szCs w:val="32"/>
        </w:rPr>
        <w:t>、乙方承诺新增经营的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船在领取政府补助资金后，必须在南宁市持续经营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以该船在南宁市办理《船舶营业运输证》的时间为起点，直至满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年为止。如该船因特殊原因经营未满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年提前转出南宁市的，需提前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日向甲方提出申请解除本协议，并全额退回已领取的政府补助资金（因船舶报废拆解或其他不可抗力的因素除外），退回政府补助资金后才能到相关部门办理有关转出手续。</w:t>
      </w:r>
    </w:p>
    <w:p w:rsidR="00350B9A" w:rsidRDefault="0010641E">
      <w:pPr>
        <w:pStyle w:val="Bodytext10"/>
        <w:tabs>
          <w:tab w:val="left" w:pos="1126"/>
        </w:tabs>
        <w:spacing w:line="634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8" w:name="bookmark7"/>
      <w:r>
        <w:rPr>
          <w:rFonts w:ascii="仿宋" w:eastAsia="仿宋" w:hAnsi="仿宋" w:cs="仿宋" w:hint="eastAsia"/>
          <w:sz w:val="32"/>
          <w:szCs w:val="32"/>
        </w:rPr>
        <w:t>五</w:t>
      </w:r>
      <w:bookmarkEnd w:id="8"/>
      <w:r>
        <w:rPr>
          <w:rFonts w:ascii="仿宋" w:eastAsia="仿宋" w:hAnsi="仿宋" w:cs="仿宋" w:hint="eastAsia"/>
          <w:sz w:val="32"/>
          <w:szCs w:val="32"/>
        </w:rPr>
        <w:t>、乙方如有提供虚假申请材料、隐瞒真实信息等违反法律政策规定申领政府补助情形的，甲方有权解除本协议，乙方需退回已领取的政府补助资金。</w:t>
      </w:r>
    </w:p>
    <w:p w:rsidR="00350B9A" w:rsidRDefault="0010641E">
      <w:pPr>
        <w:pStyle w:val="Bodytext10"/>
        <w:tabs>
          <w:tab w:val="left" w:pos="1121"/>
        </w:tabs>
        <w:spacing w:line="634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9" w:name="bookmark8"/>
      <w:r>
        <w:rPr>
          <w:rFonts w:ascii="仿宋" w:eastAsia="仿宋" w:hAnsi="仿宋" w:cs="仿宋" w:hint="eastAsia"/>
          <w:sz w:val="32"/>
          <w:szCs w:val="32"/>
        </w:rPr>
        <w:t>六</w:t>
      </w:r>
      <w:bookmarkEnd w:id="9"/>
      <w:r>
        <w:rPr>
          <w:rFonts w:ascii="仿宋" w:eastAsia="仿宋" w:hAnsi="仿宋" w:cs="仿宋" w:hint="eastAsia"/>
          <w:sz w:val="32"/>
          <w:szCs w:val="32"/>
        </w:rPr>
        <w:t>、本协议的争议由南宁市有行政案件管辖权的人民法院管辖、审理。</w:t>
      </w:r>
    </w:p>
    <w:p w:rsidR="00350B9A" w:rsidRDefault="0010641E">
      <w:pPr>
        <w:pStyle w:val="Bodytext10"/>
        <w:tabs>
          <w:tab w:val="left" w:pos="1121"/>
        </w:tabs>
        <w:spacing w:line="595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10" w:name="bookmark9"/>
      <w:r>
        <w:rPr>
          <w:rFonts w:ascii="仿宋" w:eastAsia="仿宋" w:hAnsi="仿宋" w:cs="仿宋" w:hint="eastAsia"/>
          <w:sz w:val="32"/>
          <w:szCs w:val="32"/>
        </w:rPr>
        <w:t>七</w:t>
      </w:r>
      <w:bookmarkEnd w:id="10"/>
      <w:r>
        <w:rPr>
          <w:rFonts w:ascii="仿宋" w:eastAsia="仿宋" w:hAnsi="仿宋" w:cs="仿宋" w:hint="eastAsia"/>
          <w:sz w:val="32"/>
          <w:szCs w:val="32"/>
        </w:rPr>
        <w:t>、本协议自双方签字或盖章之日起生效，获得政府补助的船舶在南宁市经营满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年后自行失效。</w:t>
      </w:r>
    </w:p>
    <w:p w:rsidR="00350B9A" w:rsidRDefault="0010641E">
      <w:pPr>
        <w:pStyle w:val="Bodytext10"/>
        <w:tabs>
          <w:tab w:val="left" w:pos="1130"/>
        </w:tabs>
        <w:spacing w:line="634" w:lineRule="exact"/>
        <w:ind w:firstLine="560"/>
        <w:rPr>
          <w:rFonts w:ascii="仿宋" w:eastAsia="仿宋" w:hAnsi="仿宋" w:cs="仿宋"/>
          <w:sz w:val="32"/>
          <w:szCs w:val="32"/>
        </w:rPr>
      </w:pPr>
      <w:bookmarkStart w:id="11" w:name="bookmark10"/>
      <w:r>
        <w:rPr>
          <w:rFonts w:ascii="仿宋" w:eastAsia="仿宋" w:hAnsi="仿宋" w:cs="仿宋" w:hint="eastAsia"/>
          <w:sz w:val="32"/>
          <w:szCs w:val="32"/>
        </w:rPr>
        <w:t>八</w:t>
      </w:r>
      <w:bookmarkEnd w:id="11"/>
      <w:r>
        <w:rPr>
          <w:rFonts w:ascii="仿宋" w:eastAsia="仿宋" w:hAnsi="仿宋" w:cs="仿宋" w:hint="eastAsia"/>
          <w:sz w:val="32"/>
          <w:szCs w:val="32"/>
        </w:rPr>
        <w:t>、本协议一式两份，甲方、乙方各执一份。</w:t>
      </w:r>
    </w:p>
    <w:p w:rsidR="00350B9A" w:rsidRDefault="0010641E">
      <w:pPr>
        <w:pStyle w:val="Bodytext10"/>
        <w:tabs>
          <w:tab w:val="left" w:pos="1131"/>
        </w:tabs>
        <w:spacing w:line="634" w:lineRule="exact"/>
        <w:ind w:firstLine="560"/>
        <w:rPr>
          <w:rFonts w:ascii="仿宋" w:eastAsia="仿宋" w:hAnsi="仿宋" w:cs="仿宋"/>
          <w:sz w:val="32"/>
          <w:szCs w:val="32"/>
        </w:rPr>
        <w:sectPr w:rsidR="00350B9A">
          <w:pgSz w:w="11900" w:h="16840"/>
          <w:pgMar w:top="690" w:right="1144" w:bottom="360" w:left="1108" w:header="262" w:footer="3" w:gutter="0"/>
          <w:pgNumType w:start="1"/>
          <w:cols w:space="720"/>
          <w:docGrid w:linePitch="360"/>
        </w:sectPr>
      </w:pPr>
      <w:bookmarkStart w:id="12" w:name="bookmark11"/>
      <w:r>
        <w:rPr>
          <w:rFonts w:ascii="仿宋" w:eastAsia="仿宋" w:hAnsi="仿宋" w:cs="仿宋" w:hint="eastAsia"/>
          <w:sz w:val="32"/>
          <w:szCs w:val="32"/>
        </w:rPr>
        <w:t>九</w:t>
      </w:r>
      <w:bookmarkEnd w:id="12"/>
      <w:r>
        <w:rPr>
          <w:rFonts w:ascii="仿宋" w:eastAsia="仿宋" w:hAnsi="仿宋" w:cs="仿宋" w:hint="eastAsia"/>
          <w:sz w:val="32"/>
          <w:szCs w:val="32"/>
        </w:rPr>
        <w:t>、本协议未尽事宜，双方另行签订补充协议，补充协议与本协议具有同等法律效力。</w:t>
      </w:r>
    </w:p>
    <w:p w:rsidR="00350B9A" w:rsidRDefault="00350B9A">
      <w:pPr>
        <w:spacing w:line="24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350B9A" w:rsidRDefault="00350B9A">
      <w:pPr>
        <w:spacing w:line="24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350B9A" w:rsidRDefault="00350B9A">
      <w:pPr>
        <w:spacing w:line="24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350B9A" w:rsidRDefault="00350B9A">
      <w:pPr>
        <w:spacing w:line="24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350B9A" w:rsidRDefault="00350B9A">
      <w:pPr>
        <w:spacing w:before="73" w:after="73" w:line="24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350B9A" w:rsidRDefault="00350B9A">
      <w:pPr>
        <w:spacing w:line="1" w:lineRule="exact"/>
        <w:rPr>
          <w:rFonts w:ascii="仿宋" w:eastAsia="仿宋" w:hAnsi="仿宋" w:cs="仿宋"/>
          <w:sz w:val="32"/>
          <w:szCs w:val="32"/>
          <w:lang w:eastAsia="zh-CN"/>
        </w:rPr>
        <w:sectPr w:rsidR="00350B9A">
          <w:type w:val="continuous"/>
          <w:pgSz w:w="11900" w:h="16840"/>
          <w:pgMar w:top="687" w:right="0" w:bottom="687" w:left="0" w:header="0" w:footer="3" w:gutter="0"/>
          <w:cols w:space="720"/>
          <w:docGrid w:linePitch="360"/>
        </w:sectPr>
      </w:pPr>
    </w:p>
    <w:p w:rsidR="00350B9A" w:rsidRDefault="0010641E">
      <w:pPr>
        <w:pStyle w:val="Bodytext10"/>
        <w:spacing w:after="340" w:line="240" w:lineRule="auto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甲方：（签名盖章）</w:t>
      </w:r>
    </w:p>
    <w:p w:rsidR="00350B9A" w:rsidRDefault="0010641E">
      <w:pPr>
        <w:pStyle w:val="Bodytext10"/>
        <w:spacing w:line="240" w:lineRule="auto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val="en-US" w:eastAsia="zh-CN" w:bidi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en-US" w:eastAsia="zh-CN" w:bidi="zh-CN"/>
        </w:rPr>
        <w:t>日</w:t>
      </w:r>
    </w:p>
    <w:p w:rsidR="00350B9A" w:rsidRDefault="0010641E">
      <w:pPr>
        <w:pStyle w:val="Bodytext10"/>
        <w:spacing w:after="340" w:line="240" w:lineRule="auto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乙方：（签名盖章）</w:t>
      </w:r>
    </w:p>
    <w:p w:rsidR="00350B9A" w:rsidRDefault="0010641E">
      <w:pPr>
        <w:pStyle w:val="Bodytext10"/>
        <w:spacing w:line="240" w:lineRule="auto"/>
        <w:ind w:firstLineChars="100" w:firstLine="320"/>
        <w:rPr>
          <w:rFonts w:ascii="仿宋" w:eastAsia="仿宋" w:hAnsi="仿宋" w:cs="仿宋"/>
          <w:sz w:val="32"/>
          <w:szCs w:val="32"/>
          <w:lang w:val="en-US"/>
        </w:rPr>
        <w:sectPr w:rsidR="00350B9A">
          <w:type w:val="continuous"/>
          <w:pgSz w:w="11900" w:h="16840"/>
          <w:pgMar w:top="687" w:right="2367" w:bottom="687" w:left="1724" w:header="0" w:footer="3" w:gutter="0"/>
          <w:cols w:num="2" w:space="2890"/>
          <w:docGrid w:linePitch="360"/>
        </w:sect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val="en-US" w:eastAsia="zh-CN" w:bidi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en-US" w:eastAsia="zh-CN" w:bidi="zh-CN"/>
        </w:rPr>
        <w:t>日</w:t>
      </w:r>
    </w:p>
    <w:p w:rsidR="00350B9A" w:rsidRDefault="00350B9A">
      <w:pPr>
        <w:rPr>
          <w:rFonts w:ascii="仿宋" w:eastAsia="仿宋" w:hAnsi="仿宋" w:cs="仿宋"/>
          <w:sz w:val="32"/>
          <w:szCs w:val="32"/>
          <w:lang w:eastAsia="zh-CN"/>
        </w:rPr>
      </w:pPr>
    </w:p>
    <w:sectPr w:rsidR="00350B9A">
      <w:type w:val="continuous"/>
      <w:pgSz w:w="11900" w:h="16840"/>
      <w:pgMar w:top="687" w:right="2367" w:bottom="687" w:left="1724" w:header="0" w:footer="3" w:gutter="0"/>
      <w:cols w:num="2" w:space="28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9A" w:rsidRDefault="00350B9A"/>
  </w:endnote>
  <w:endnote w:type="continuationSeparator" w:id="0">
    <w:p w:rsidR="00350B9A" w:rsidRDefault="00350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9A" w:rsidRDefault="00350B9A"/>
  </w:footnote>
  <w:footnote w:type="continuationSeparator" w:id="0">
    <w:p w:rsidR="00350B9A" w:rsidRDefault="00350B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50B9A"/>
    <w:rsid w:val="0010641E"/>
    <w:rsid w:val="00350B9A"/>
    <w:rsid w:val="40C651E2"/>
    <w:rsid w:val="556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460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styleId="a3">
    <w:name w:val="header"/>
    <w:basedOn w:val="a"/>
    <w:link w:val="Char"/>
    <w:rsid w:val="0010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41E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064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41E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460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styleId="a3">
    <w:name w:val="header"/>
    <w:basedOn w:val="a"/>
    <w:link w:val="Char"/>
    <w:rsid w:val="0010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41E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064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41E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KM_C226-20210726103922</dc:title>
  <dc:creator>大肠杆菌</dc:creator>
  <cp:lastModifiedBy>Lenovo</cp:lastModifiedBy>
  <cp:revision>2</cp:revision>
  <dcterms:created xsi:type="dcterms:W3CDTF">2021-08-25T10:42:00Z</dcterms:created>
  <dcterms:modified xsi:type="dcterms:W3CDTF">2021-09-08T07:20:00Z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A92AB0A5A5CA489CAE362376DBF4DB2D</vt:lpwstr>
  </property>
</Properties>
</file>