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5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2021年度广西优秀物流企业家</w:t>
      </w: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申请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表</w:t>
      </w: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jc w:val="lef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申请人姓名：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                        </w:t>
      </w:r>
    </w:p>
    <w:p>
      <w:pPr>
        <w:jc w:val="lef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</w:p>
    <w:p>
      <w:pPr>
        <w:jc w:val="lef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推  荐  单 位: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                        </w:t>
      </w:r>
    </w:p>
    <w:p>
      <w:pPr>
        <w:jc w:val="lef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</w:p>
    <w:p>
      <w:pPr>
        <w:jc w:val="left"/>
        <w:rPr>
          <w:rFonts w:ascii="方正小标宋_GBK" w:hAnsi="方正小标宋_GBK" w:eastAsia="方正小标宋_GBK" w:cs="方正小标宋_GBK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申  请  日 期</w:t>
      </w:r>
      <w:r>
        <w:rPr>
          <w:rFonts w:hint="eastAsia" w:ascii="方正小标宋_GBK" w:hAnsi="方正小标宋_GBK" w:eastAsia="方正小标宋_GBK" w:cs="方正小标宋_GBK"/>
        </w:rPr>
        <w:t>：</w:t>
      </w:r>
      <w:r>
        <w:rPr>
          <w:rFonts w:hint="eastAsia" w:ascii="方正小标宋_GBK" w:hAnsi="方正小标宋_GBK" w:eastAsia="方正小标宋_GBK" w:cs="方正小标宋_GBK"/>
          <w:u w:val="single"/>
        </w:rPr>
        <w:t xml:space="preserve">                                             </w:t>
      </w: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填 表 说 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一、申请者对多申报材料真实性负责，违者取消评选资格，不得擅自更改表格式样；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二、本表在数字表格中，数字统一使用阿拉伯数字；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三、本表中盖章栏均需要相关负责人签字确认并加盖公章;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四、申请者介绍要求内容详实、重点突出，字数不得超过</w:t>
      </w:r>
      <w:r>
        <w:rPr>
          <w:rFonts w:ascii="Times New Roman" w:hAnsi="Times New Roman" w:eastAsia="仿宋_GB2312" w:cs="Times New Roman"/>
          <w:sz w:val="32"/>
          <w:szCs w:val="32"/>
        </w:rPr>
        <w:t>1500</w:t>
      </w:r>
      <w:r>
        <w:rPr>
          <w:rFonts w:hint="eastAsia" w:ascii="仿宋_GB2312" w:hAnsi="仿宋_GB2312" w:eastAsia="仿宋_GB2312" w:cs="仿宋_GB2312"/>
          <w:sz w:val="32"/>
          <w:szCs w:val="32"/>
        </w:rPr>
        <w:t>字；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五、财务审计报告可节选三大表及主要内容附在表里，或另附页；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六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、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申请者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在评分表中进行自评，评选标准自评分满分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100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分，附加分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10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分，总计满分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110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，根据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符合标准情况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进行评分；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titlePg/>
          <w:docGrid w:type="lines" w:linePitch="312" w:charSpace="0"/>
        </w:sect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七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、本表一式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份，规格为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A4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纸，双面打印。原件盖章寄到评审办公室。</w:t>
      </w:r>
    </w:p>
    <w:tbl>
      <w:tblPr>
        <w:tblStyle w:val="5"/>
        <w:tblpPr w:leftFromText="180" w:rightFromText="180" w:vertAnchor="text" w:horzAnchor="margin" w:tblpXSpec="center" w:tblpY="-19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52"/>
        <w:gridCol w:w="1244"/>
        <w:gridCol w:w="1620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（近期半身免冠彩色证件照）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年龄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户籍</w:t>
            </w:r>
          </w:p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所在地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学历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2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职称/</w:t>
            </w:r>
          </w:p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技术等级</w:t>
            </w:r>
          </w:p>
        </w:tc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  <w:p>
            <w:pPr>
              <w:spacing w:line="32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性质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从事物流相关工作时间</w:t>
            </w:r>
          </w:p>
        </w:tc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  <w:p>
            <w:pPr>
              <w:spacing w:line="460" w:lineRule="exact"/>
              <w:ind w:left="360" w:hanging="360" w:hangingChars="150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地址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主要兼任职务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申报工作具体联系人信息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电话（手机）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邮箱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60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所在企业是否已加入广西物流与采购联合会或广西冷链协会？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请在方框内打“</w:t>
            </w:r>
            <w:r>
              <w:rPr>
                <w:rFonts w:hint="eastAsia" w:cs="宋体"/>
                <w:kern w:val="0"/>
                <w:sz w:val="24"/>
              </w:rPr>
              <w:sym w:font="Wingdings" w:char="F0FC"/>
            </w:r>
            <w:r>
              <w:rPr>
                <w:rFonts w:hint="eastAsia" w:ascii="宋体" w:hAnsi="宋体" w:cs="宋体"/>
                <w:kern w:val="0"/>
                <w:sz w:val="24"/>
              </w:rPr>
              <w:t>”</w:t>
            </w:r>
          </w:p>
          <w:p>
            <w:pPr>
              <w:widowControl/>
              <w:spacing w:before="20" w:line="400" w:lineRule="atLeast"/>
              <w:ind w:firstLine="600" w:firstLineChars="250"/>
              <w:jc w:val="left"/>
              <w:rPr>
                <w:rFonts w:cs="Times New Roman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是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自荐单位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0" w:line="400" w:lineRule="atLeast"/>
              <w:ind w:firstLine="602" w:firstLineChars="25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</w:rPr>
              <w:t>本人提交的2021年度广西优秀物流企业家奖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eastAsia="zh-CN"/>
              </w:rPr>
              <w:t>申请</w:t>
            </w:r>
            <w:r>
              <w:rPr>
                <w:rFonts w:hint="eastAsia" w:cs="Times New Roman"/>
                <w:b/>
                <w:bCs/>
                <w:kern w:val="0"/>
                <w:sz w:val="24"/>
              </w:rPr>
              <w:t>表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中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陈述内容及所附材料真实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、合法。</w:t>
            </w:r>
          </w:p>
          <w:p>
            <w:pPr>
              <w:widowControl/>
              <w:spacing w:before="20" w:line="400" w:lineRule="atLeast"/>
              <w:ind w:firstLine="602" w:firstLineChars="25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申报企业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法人代表签字：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460" w:lineRule="exact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推荐单位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0" w:line="400" w:lineRule="atLeast"/>
              <w:ind w:firstLine="600" w:firstLineChars="25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经初审，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该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企业所报资料符合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2021年度广西优秀物流企业家奖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申报条件，推荐上报广西物流与采购联合会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评选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办公室。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</w:t>
            </w: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推荐机构负责人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：         </w:t>
            </w:r>
          </w:p>
          <w:p>
            <w:pPr>
              <w:widowControl/>
              <w:spacing w:before="20" w:line="400" w:lineRule="atLeast"/>
              <w:ind w:firstLine="3600" w:firstLineChars="15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</w:t>
            </w:r>
          </w:p>
          <w:p>
            <w:pPr>
              <w:spacing w:line="460" w:lineRule="exact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已获得资质及荣誉证书情况（按时间顺序罗列）：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一、个人简介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(含所在单位经营情况、个人先进事迹、个人及所在单位近两年的行业创新成果、所在单位抗疫期间贡献情况，1500字左右)</w:t>
            </w:r>
          </w:p>
        </w:tc>
        <w:tc>
          <w:tcPr>
            <w:tcW w:w="793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二、审计报告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（可另附页）</w:t>
            </w:r>
          </w:p>
        </w:tc>
        <w:tc>
          <w:tcPr>
            <w:tcW w:w="793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三、营业执照、企业所获得荣誉、资质佐证材料、近2年内获得的个人荣誉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（粘贴）</w:t>
            </w:r>
          </w:p>
        </w:tc>
        <w:tc>
          <w:tcPr>
            <w:tcW w:w="793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val="en-US" w:eastAsia="zh-CN"/>
              </w:rPr>
              <w:t xml:space="preserve">** </w:t>
            </w: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eastAsia="zh-CN"/>
              </w:rPr>
              <w:t>需提供申报人近期半身免冠彩色证件照</w:t>
            </w: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val="en-US" w:eastAsia="zh-CN"/>
              </w:rPr>
              <w:t>图片。</w:t>
            </w:r>
          </w:p>
          <w:bookmarkEnd w:id="0"/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tbl>
      <w:tblPr>
        <w:tblStyle w:val="5"/>
        <w:tblW w:w="96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954"/>
        <w:gridCol w:w="992"/>
        <w:gridCol w:w="949"/>
        <w:gridCol w:w="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60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  <w:t>2021年度广西优秀物流企业家评分表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评选标准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（满分100分）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自评分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考评分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拥有社会责任感，热心社会公益事业，所在企业在本次抗疫中作出贡献；（20分）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/>
                <w:kern w:val="0"/>
                <w:sz w:val="22"/>
                <w:szCs w:val="22"/>
              </w:rPr>
              <w:t>2021年度有突出业绩，对推动物流行业发展作出了重大贡献，并产生了较大的社会影响，能够代表产业发展方向的行业领袖人物、业界榜样；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（20分）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kern w:val="0"/>
                <w:sz w:val="22"/>
                <w:szCs w:val="22"/>
              </w:rPr>
              <w:t>注重规范化管理，所在企业制度完善；（20分）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kern w:val="0"/>
                <w:sz w:val="22"/>
                <w:szCs w:val="22"/>
              </w:rPr>
              <w:t>所领导的企业通过国家A级企业认证</w:t>
            </w:r>
            <w:r>
              <w:rPr>
                <w:rFonts w:hint="eastAsia" w:asciiTheme="minorEastAsia" w:hAnsiTheme="minorEastAsia"/>
                <w:kern w:val="0"/>
                <w:sz w:val="22"/>
                <w:szCs w:val="22"/>
              </w:rPr>
              <w:t>：</w:t>
            </w:r>
            <w:r>
              <w:rPr>
                <w:rFonts w:asciiTheme="minorEastAsia" w:hAnsiTheme="minorEastAsia"/>
                <w:kern w:val="0"/>
                <w:sz w:val="22"/>
                <w:szCs w:val="22"/>
              </w:rPr>
              <w:t>2A级得2分，3A级得5分，4A级得7分，5A级得10分；（10分）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kern w:val="0"/>
                <w:sz w:val="22"/>
                <w:szCs w:val="22"/>
              </w:rPr>
              <w:t>所领导的企业近三年经营业绩良好，在建设投资、税收贡献和提供社会就业岗位等方面均实现增长；（15分）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kern w:val="0"/>
                <w:sz w:val="22"/>
                <w:szCs w:val="22"/>
              </w:rPr>
              <w:t>拥有独特的人格魅力和卓越的领导才能，所领导的企业具备较强的管理执行力和和谐的企业文化；（15分）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kern w:val="0"/>
                <w:sz w:val="22"/>
                <w:szCs w:val="22"/>
              </w:rPr>
              <w:t>附加分：</w:t>
            </w:r>
            <w:r>
              <w:rPr>
                <w:rFonts w:asciiTheme="minorEastAsia" w:hAnsiTheme="minorEastAsia"/>
                <w:kern w:val="0"/>
                <w:sz w:val="22"/>
                <w:szCs w:val="22"/>
              </w:rPr>
              <w:t>为抗疫做出贡献，受到自治区级以上单位表彰嘉奖。（10分）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sectPr>
      <w:footerReference r:id="rId5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245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245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16924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FE226A5"/>
    <w:rsid w:val="00047B5D"/>
    <w:rsid w:val="00083DA2"/>
    <w:rsid w:val="00094BE8"/>
    <w:rsid w:val="00177580"/>
    <w:rsid w:val="0019304C"/>
    <w:rsid w:val="001D7602"/>
    <w:rsid w:val="001E010B"/>
    <w:rsid w:val="001E69A7"/>
    <w:rsid w:val="00272C5C"/>
    <w:rsid w:val="00291318"/>
    <w:rsid w:val="002A3E23"/>
    <w:rsid w:val="002A55E3"/>
    <w:rsid w:val="002A55F5"/>
    <w:rsid w:val="002E4CE7"/>
    <w:rsid w:val="002F76A7"/>
    <w:rsid w:val="003132B1"/>
    <w:rsid w:val="00377F38"/>
    <w:rsid w:val="003B1E30"/>
    <w:rsid w:val="003D63C9"/>
    <w:rsid w:val="003D69D2"/>
    <w:rsid w:val="003D7145"/>
    <w:rsid w:val="003F14FC"/>
    <w:rsid w:val="004159D9"/>
    <w:rsid w:val="00454E36"/>
    <w:rsid w:val="004742F7"/>
    <w:rsid w:val="0048213B"/>
    <w:rsid w:val="004B378C"/>
    <w:rsid w:val="005749F9"/>
    <w:rsid w:val="005F304A"/>
    <w:rsid w:val="0061554B"/>
    <w:rsid w:val="006866EE"/>
    <w:rsid w:val="00692946"/>
    <w:rsid w:val="006B077E"/>
    <w:rsid w:val="006C7982"/>
    <w:rsid w:val="006F46CE"/>
    <w:rsid w:val="0071077B"/>
    <w:rsid w:val="007E61A0"/>
    <w:rsid w:val="00813BEE"/>
    <w:rsid w:val="00900DB0"/>
    <w:rsid w:val="00913EDF"/>
    <w:rsid w:val="00952640"/>
    <w:rsid w:val="009A380F"/>
    <w:rsid w:val="009B143E"/>
    <w:rsid w:val="009C523B"/>
    <w:rsid w:val="009E58AA"/>
    <w:rsid w:val="00A115D2"/>
    <w:rsid w:val="00A46E61"/>
    <w:rsid w:val="00A5424C"/>
    <w:rsid w:val="00A85116"/>
    <w:rsid w:val="00AB3AFD"/>
    <w:rsid w:val="00B15466"/>
    <w:rsid w:val="00B30BDF"/>
    <w:rsid w:val="00B401EF"/>
    <w:rsid w:val="00BA5526"/>
    <w:rsid w:val="00BD25DC"/>
    <w:rsid w:val="00BE39D4"/>
    <w:rsid w:val="00C04356"/>
    <w:rsid w:val="00C5131D"/>
    <w:rsid w:val="00C73A4C"/>
    <w:rsid w:val="00C90852"/>
    <w:rsid w:val="00C95F84"/>
    <w:rsid w:val="00D22563"/>
    <w:rsid w:val="00D31A40"/>
    <w:rsid w:val="00D3317D"/>
    <w:rsid w:val="00D92A9D"/>
    <w:rsid w:val="00DB756D"/>
    <w:rsid w:val="00E303BE"/>
    <w:rsid w:val="00E6563B"/>
    <w:rsid w:val="00E70878"/>
    <w:rsid w:val="00EF5E76"/>
    <w:rsid w:val="00F33A35"/>
    <w:rsid w:val="00F7595A"/>
    <w:rsid w:val="02CD2121"/>
    <w:rsid w:val="04CE5CA1"/>
    <w:rsid w:val="08182438"/>
    <w:rsid w:val="097555B2"/>
    <w:rsid w:val="0A0456C5"/>
    <w:rsid w:val="0FE226A5"/>
    <w:rsid w:val="0FE96AB7"/>
    <w:rsid w:val="1B872A58"/>
    <w:rsid w:val="2207106F"/>
    <w:rsid w:val="229D003A"/>
    <w:rsid w:val="271113B7"/>
    <w:rsid w:val="27680BC5"/>
    <w:rsid w:val="2B7937EC"/>
    <w:rsid w:val="35A06ADD"/>
    <w:rsid w:val="36AB38D2"/>
    <w:rsid w:val="41060E16"/>
    <w:rsid w:val="439A0956"/>
    <w:rsid w:val="44E91918"/>
    <w:rsid w:val="524C223A"/>
    <w:rsid w:val="5F5D3118"/>
    <w:rsid w:val="60102F65"/>
    <w:rsid w:val="70CF345B"/>
    <w:rsid w:val="7519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kern w:val="2"/>
      <w:sz w:val="18"/>
      <w:szCs w:val="24"/>
    </w:rPr>
  </w:style>
  <w:style w:type="character" w:styleId="9">
    <w:name w:val="Placeholder Text"/>
    <w:basedOn w:val="7"/>
    <w:unhideWhenUsed/>
    <w:qFormat/>
    <w:uiPriority w:val="99"/>
    <w:rPr>
      <w:color w:val="808080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A6B3BD-F0D2-4270-828D-228C4927B4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1260</Characters>
  <Lines>10</Lines>
  <Paragraphs>2</Paragraphs>
  <TotalTime>1</TotalTime>
  <ScaleCrop>false</ScaleCrop>
  <LinksUpToDate>false</LinksUpToDate>
  <CharactersWithSpaces>1478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2022-03-03T09:45:00Z</dcterms:created>
  <dc:creator>绮云</dc:creator>
  <cp:lastModifiedBy>Administrator</cp:lastModifiedBy>
  <cp:lastPrinted>2021-03-26T06:57:00Z</cp:lastPrinted>
  <dcterms:modified xsi:type="dcterms:W3CDTF">2022-03-16T08:56:39Z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