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</w:rPr>
        <w:t>附件1</w:t>
      </w: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  <w:sz w:val="52"/>
          <w:szCs w:val="52"/>
        </w:rPr>
      </w:pP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  <w:t>年度广西物流企业50强</w:t>
      </w: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  <w:lang w:val="en-US" w:eastAsia="zh-CN"/>
        </w:rPr>
        <w:t>推荐</w:t>
      </w: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  <w:t>表</w:t>
      </w: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52"/>
          <w:szCs w:val="5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jc w:val="left"/>
        <w:rPr>
          <w:rFonts w:ascii="方正小标宋_GBK" w:hAnsi="方正小标宋_GBK" w:eastAsia="方正小标宋_GBK" w:cs="方正小标宋_GBK"/>
          <w:kern w:val="0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企业名称：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u w:val="single"/>
        </w:rPr>
        <w:t xml:space="preserve">                              </w:t>
      </w:r>
    </w:p>
    <w:p>
      <w:pPr>
        <w:jc w:val="left"/>
        <w:rPr>
          <w:rFonts w:ascii="方正小标宋_GBK" w:hAnsi="方正小标宋_GBK" w:eastAsia="方正小标宋_GBK" w:cs="方正小标宋_GBK"/>
          <w:kern w:val="0"/>
          <w:sz w:val="32"/>
          <w:szCs w:val="32"/>
          <w:u w:val="single"/>
        </w:rPr>
      </w:pPr>
    </w:p>
    <w:p>
      <w:pPr>
        <w:jc w:val="left"/>
        <w:rPr>
          <w:rFonts w:ascii="方正小标宋_GBK" w:hAnsi="方正小标宋_GBK" w:eastAsia="方正小标宋_GBK" w:cs="方正小标宋_GBK"/>
          <w:kern w:val="0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推荐单位: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u w:val="single"/>
        </w:rPr>
        <w:t xml:space="preserve">               </w:t>
      </w:r>
    </w:p>
    <w:p>
      <w:pPr>
        <w:jc w:val="left"/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jc w:val="left"/>
        <w:rPr>
          <w:rFonts w:ascii="方正小标宋_GBK" w:hAnsi="方正小标宋_GBK" w:eastAsia="方正小标宋_GBK" w:cs="方正小标宋_GBK"/>
          <w:kern w:val="0"/>
          <w:u w:val="singl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3"/>
          <w:cols w:space="425" w:num="1"/>
          <w:docGrid w:type="lines" w:linePitch="312" w:charSpace="0"/>
        </w:sect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 xml:space="preserve">日 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 xml:space="preserve"> 期:</w:t>
      </w:r>
      <w:r>
        <w:rPr>
          <w:rFonts w:hint="eastAsia" w:ascii="方正小标宋_GBK" w:hAnsi="方正小标宋_GBK" w:eastAsia="方正小标宋_GBK" w:cs="方正小标宋_GBK"/>
          <w:kern w:val="0"/>
          <w:u w:val="single"/>
        </w:rPr>
        <w:t xml:space="preserve">                      </w:t>
      </w:r>
      <w:r>
        <w:rPr>
          <w:rFonts w:hint="eastAsia" w:ascii="方正小标宋_GBK" w:hAnsi="方正小标宋_GBK" w:eastAsia="方正小标宋_GBK" w:cs="方正小标宋_GBK"/>
          <w:kern w:val="0"/>
          <w:u w:val="single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kern w:val="0"/>
          <w:u w:val="single"/>
        </w:rPr>
        <w:t xml:space="preserve">                       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填 表 说 明</w:t>
      </w: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一、企业对所申报的数据真实性负责，违者取消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资格，不得擅自更改表格式样；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二、本表中盖章栏均需要相关负责人签字确认并加盖公章;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三、企业介绍要求内容详实、重点突出，字数不得超过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1500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字；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kern w:val="0"/>
          <w:sz w:val="32"/>
          <w:szCs w:val="32"/>
        </w:rPr>
        <w:t>四、财务审计报告可节选三大表及主要内容附在表里，或另附页；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kern w:val="0"/>
          <w:sz w:val="32"/>
          <w:szCs w:val="32"/>
        </w:rPr>
        <w:t>五、企业在评分表中进行自评，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  <w:lang w:val="en-US" w:eastAsia="zh-CN"/>
        </w:rPr>
        <w:t>推荐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标准自评分满分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100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分</w:t>
      </w:r>
      <w:r>
        <w:rPr>
          <w:rFonts w:ascii="Times New Roman" w:hAnsi="仿宋_GB2312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/>
        </w:rPr>
        <w:t>加分项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10</w:t>
      </w:r>
      <w:r>
        <w:rPr>
          <w:rFonts w:ascii="Times New Roman" w:hAnsi="仿宋_GB2312" w:eastAsia="仿宋_GB2312" w:cs="Times New Roman"/>
          <w:color w:val="auto"/>
          <w:kern w:val="0"/>
          <w:sz w:val="32"/>
          <w:szCs w:val="32"/>
        </w:rPr>
        <w:t>分，总计满分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110</w:t>
      </w:r>
      <w:r>
        <w:rPr>
          <w:rFonts w:ascii="Times New Roman" w:hAnsi="仿宋_GB2312" w:eastAsia="仿宋_GB2312" w:cs="Times New Roman"/>
          <w:color w:val="auto"/>
          <w:kern w:val="0"/>
          <w:sz w:val="32"/>
          <w:szCs w:val="32"/>
        </w:rPr>
        <w:t>，企业根据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</w:rPr>
        <w:t>符合标准情况</w:t>
      </w:r>
      <w:r>
        <w:rPr>
          <w:rFonts w:ascii="Times New Roman" w:hAnsi="仿宋_GB2312" w:eastAsia="仿宋_GB2312" w:cs="Times New Roman"/>
          <w:color w:val="auto"/>
          <w:kern w:val="0"/>
          <w:sz w:val="32"/>
          <w:szCs w:val="32"/>
        </w:rPr>
        <w:t>进行评分；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kern w:val="0"/>
          <w:sz w:val="32"/>
          <w:szCs w:val="32"/>
        </w:rPr>
        <w:t>六、本表一式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份，规格为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A4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纸，双面打印。原件盖章寄到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  <w:lang w:val="en-US" w:eastAsia="zh-CN"/>
        </w:rPr>
        <w:t>推荐委员会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办公室。</w:t>
      </w:r>
    </w:p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tbl>
      <w:tblPr>
        <w:tblStyle w:val="6"/>
        <w:tblpPr w:leftFromText="180" w:rightFromText="180" w:vertAnchor="text" w:horzAnchor="margin" w:tblpXSpec="center" w:tblpY="161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73"/>
        <w:gridCol w:w="3014"/>
        <w:gridCol w:w="190"/>
        <w:gridCol w:w="4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9793" w:type="dxa"/>
            <w:gridSpan w:val="5"/>
            <w:vAlign w:val="center"/>
          </w:tcPr>
          <w:p>
            <w:pPr>
              <w:widowControl/>
              <w:spacing w:line="800" w:lineRule="exact"/>
              <w:jc w:val="both"/>
              <w:rPr>
                <w:rFonts w:cs="宋体"/>
                <w:kern w:val="0"/>
                <w:sz w:val="24"/>
                <w:u w:val="single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企业名称：（盖章）  </w:t>
            </w:r>
            <w:r>
              <w:rPr>
                <w:rFonts w:ascii="宋体" w:hAnsi="宋体" w:cs="宋体"/>
                <w:spacing w:val="5"/>
                <w:kern w:val="0"/>
                <w:sz w:val="24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9793" w:type="dxa"/>
            <w:gridSpan w:val="5"/>
            <w:vAlign w:val="center"/>
          </w:tcPr>
          <w:p>
            <w:pPr>
              <w:widowControl/>
              <w:spacing w:line="800" w:lineRule="exact"/>
              <w:jc w:val="both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法人代表：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9793" w:type="dxa"/>
            <w:gridSpan w:val="5"/>
            <w:vAlign w:val="center"/>
          </w:tcPr>
          <w:p>
            <w:pPr>
              <w:widowControl/>
              <w:spacing w:line="80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地    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650" w:type="dxa"/>
            <w:gridSpan w:val="3"/>
            <w:vAlign w:val="center"/>
          </w:tcPr>
          <w:p>
            <w:pPr>
              <w:widowControl/>
              <w:spacing w:line="80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 系 人：</w:t>
            </w:r>
          </w:p>
        </w:tc>
        <w:tc>
          <w:tcPr>
            <w:tcW w:w="5143" w:type="dxa"/>
            <w:gridSpan w:val="2"/>
            <w:vAlign w:val="center"/>
          </w:tcPr>
          <w:p>
            <w:pPr>
              <w:widowControl/>
              <w:spacing w:line="80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4650" w:type="dxa"/>
            <w:gridSpan w:val="3"/>
            <w:vAlign w:val="center"/>
          </w:tcPr>
          <w:p>
            <w:pPr>
              <w:widowControl/>
              <w:spacing w:line="80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联系电话：</w:t>
            </w:r>
          </w:p>
        </w:tc>
        <w:tc>
          <w:tcPr>
            <w:tcW w:w="5143" w:type="dxa"/>
            <w:gridSpan w:val="2"/>
            <w:vAlign w:val="center"/>
          </w:tcPr>
          <w:p>
            <w:pPr>
              <w:widowControl/>
              <w:spacing w:line="800" w:lineRule="exact"/>
              <w:jc w:val="both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979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企业性质：</w:t>
            </w:r>
            <w:r>
              <w:rPr>
                <w:rFonts w:hint="eastAsia" w:cs="宋体"/>
                <w:kern w:val="0"/>
                <w:sz w:val="24"/>
              </w:rPr>
              <w:t>方框内打</w:t>
            </w:r>
            <w:r>
              <w:rPr>
                <w:rFonts w:hint="eastAsia" w:cs="宋体"/>
                <w:kern w:val="0"/>
                <w:sz w:val="24"/>
              </w:rPr>
              <w:sym w:font="Wingdings" w:char="F0FC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国有及国有控股公司      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民营及民营控股公司       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外资及外资控股公司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会员等级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方框内打</w:t>
            </w:r>
            <w:r>
              <w:rPr>
                <w:rFonts w:hint="eastAsia" w:cs="宋体"/>
                <w:kern w:val="0"/>
                <w:sz w:val="24"/>
              </w:rPr>
              <w:sym w:font="Wingdings" w:char="F0FC"/>
            </w:r>
          </w:p>
        </w:tc>
        <w:tc>
          <w:tcPr>
            <w:tcW w:w="81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广西物流与采购联合会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副会长   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常务理事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理事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一般会员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3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</w:pPr>
          </w:p>
        </w:tc>
        <w:tc>
          <w:tcPr>
            <w:tcW w:w="81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广西冷链协会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副会长   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理事       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一般会员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1636" w:type="dxa"/>
            <w:gridSpan w:val="2"/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自荐单位</w:t>
            </w:r>
          </w:p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157" w:type="dxa"/>
            <w:gridSpan w:val="3"/>
          </w:tcPr>
          <w:p>
            <w:pPr>
              <w:widowControl/>
              <w:spacing w:before="20" w:line="400" w:lineRule="atLeast"/>
              <w:jc w:val="left"/>
              <w:rPr>
                <w:rFonts w:cs="Times New Roman"/>
                <w:b/>
                <w:bCs/>
                <w:kern w:val="0"/>
                <w:sz w:val="24"/>
              </w:rPr>
            </w:pPr>
          </w:p>
          <w:p>
            <w:pPr>
              <w:widowControl/>
              <w:spacing w:before="20" w:line="400" w:lineRule="atLeast"/>
              <w:ind w:firstLine="482" w:firstLineChars="20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</w:rPr>
              <w:t>本公司提交的202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cs="Times New Roman"/>
                <w:b/>
                <w:bCs/>
                <w:kern w:val="0"/>
                <w:sz w:val="24"/>
              </w:rPr>
              <w:t>年度广西物流企业50强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推荐</w:t>
            </w:r>
            <w:r>
              <w:rPr>
                <w:rFonts w:hint="eastAsia" w:cs="Times New Roman"/>
                <w:b/>
                <w:bCs/>
                <w:kern w:val="0"/>
                <w:sz w:val="24"/>
              </w:rPr>
              <w:t>表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中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陈述内容及所附材料真实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、合法。</w:t>
            </w: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cs="Times New Roman"/>
                <w:kern w:val="0"/>
                <w:sz w:val="24"/>
              </w:rPr>
            </w:pP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申报企业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法人代表签字：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tabs>
                <w:tab w:val="left" w:pos="360"/>
              </w:tabs>
              <w:spacing w:line="560" w:lineRule="exact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  <w:jc w:val="center"/>
        </w:trPr>
        <w:tc>
          <w:tcPr>
            <w:tcW w:w="1636" w:type="dxa"/>
            <w:gridSpan w:val="2"/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推荐单位</w:t>
            </w:r>
          </w:p>
          <w:p>
            <w:pPr>
              <w:widowControl/>
              <w:tabs>
                <w:tab w:val="left" w:pos="360"/>
              </w:tabs>
              <w:wordWrap w:val="0"/>
              <w:spacing w:line="560" w:lineRule="exact"/>
              <w:jc w:val="center"/>
              <w:rPr>
                <w:rFonts w:hint="default" w:cs="宋体" w:eastAsiaTheme="minor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157" w:type="dxa"/>
            <w:gridSpan w:val="3"/>
            <w:vAlign w:val="center"/>
          </w:tcPr>
          <w:p>
            <w:pPr>
              <w:widowControl/>
              <w:spacing w:before="20" w:line="400" w:lineRule="atLeast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经初审，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该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企业所报资料符合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年度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广西物流企业50强申报条件，推荐上报广西物流与采购联合会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推荐委员会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办公室。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before="20" w:line="400" w:lineRule="atLeast"/>
              <w:ind w:firstLine="2400" w:firstLineChars="10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推荐机构负责人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：                      </w:t>
            </w:r>
          </w:p>
          <w:p>
            <w:pPr>
              <w:widowControl/>
              <w:tabs>
                <w:tab w:val="left" w:pos="360"/>
              </w:tabs>
              <w:wordWrap w:val="0"/>
              <w:spacing w:line="560" w:lineRule="exact"/>
              <w:ind w:left="360" w:hanging="360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日（盖章）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93" w:type="dxa"/>
            <w:gridSpan w:val="5"/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已获得资质及荣誉证书情况（按时间顺序罗列）：</w:t>
            </w:r>
          </w:p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93" w:type="dxa"/>
            <w:gridSpan w:val="5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申请企业类型：请在类别前打“</w:t>
            </w:r>
            <w:r>
              <w:rPr>
                <w:rFonts w:hint="eastAsia" w:cs="宋体"/>
                <w:kern w:val="0"/>
                <w:sz w:val="24"/>
              </w:rPr>
              <w:sym w:font="Wingdings" w:char="F0FC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”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综合服务型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仓储型             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运输型           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园区型                  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信息化型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40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年份</w:t>
            </w:r>
          </w:p>
        </w:tc>
        <w:tc>
          <w:tcPr>
            <w:tcW w:w="495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经营状况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年总营业收入（万元）</w:t>
            </w:r>
          </w:p>
        </w:tc>
        <w:tc>
          <w:tcPr>
            <w:tcW w:w="4953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营业时间（年）</w:t>
            </w:r>
          </w:p>
        </w:tc>
        <w:tc>
          <w:tcPr>
            <w:tcW w:w="4953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资产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资产总额（万元）</w:t>
            </w:r>
          </w:p>
        </w:tc>
        <w:tc>
          <w:tcPr>
            <w:tcW w:w="4953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资产负债率</w:t>
            </w:r>
          </w:p>
        </w:tc>
        <w:tc>
          <w:tcPr>
            <w:tcW w:w="4953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设备设施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自有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cs="宋体"/>
                <w:kern w:val="0"/>
                <w:sz w:val="24"/>
              </w:rPr>
              <w:t>租用仓储面积（</w:t>
            </w:r>
            <w:r>
              <w:rPr>
                <w:rFonts w:ascii="宋体" w:hAnsi="宋体" w:cs="宋体"/>
                <w:kern w:val="0"/>
                <w:sz w:val="24"/>
              </w:rPr>
              <w:t>m</w:t>
            </w:r>
            <w:r>
              <w:rPr>
                <w:rFonts w:ascii="宋体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）</w:t>
            </w:r>
          </w:p>
        </w:tc>
        <w:tc>
          <w:tcPr>
            <w:tcW w:w="4953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自有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cs="宋体"/>
                <w:kern w:val="0"/>
                <w:sz w:val="24"/>
              </w:rPr>
              <w:t>租用货运车辆（辆）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（或总载重量/t）</w:t>
            </w:r>
          </w:p>
        </w:tc>
        <w:tc>
          <w:tcPr>
            <w:tcW w:w="4953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运营网点分布范围</w:t>
            </w:r>
          </w:p>
        </w:tc>
        <w:tc>
          <w:tcPr>
            <w:tcW w:w="4953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员工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员工总数</w:t>
            </w:r>
          </w:p>
        </w:tc>
        <w:tc>
          <w:tcPr>
            <w:tcW w:w="4953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发展状况比较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1年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总营业收入</w:t>
            </w:r>
            <w:r>
              <w:rPr>
                <w:rFonts w:hint="eastAsia" w:ascii="宋体" w:hAnsi="宋体" w:cs="宋体"/>
                <w:kern w:val="0"/>
                <w:sz w:val="24"/>
              </w:rPr>
              <w:t>增长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率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4953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1年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资产总额</w:t>
            </w:r>
            <w:r>
              <w:rPr>
                <w:rFonts w:hint="eastAsia" w:ascii="宋体" w:hAnsi="宋体" w:cs="宋体"/>
                <w:kern w:val="0"/>
                <w:sz w:val="24"/>
              </w:rPr>
              <w:t>增长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率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4953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1年利润</w:t>
            </w:r>
            <w:r>
              <w:rPr>
                <w:rFonts w:hint="eastAsia" w:ascii="宋体" w:hAnsi="宋体" w:cs="宋体"/>
                <w:kern w:val="0"/>
                <w:sz w:val="24"/>
              </w:rPr>
              <w:t>增长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率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4953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1年</w:t>
            </w:r>
            <w:r>
              <w:rPr>
                <w:rFonts w:hint="eastAsia" w:ascii="宋体" w:hAnsi="宋体" w:cs="宋体"/>
                <w:kern w:val="0"/>
                <w:sz w:val="24"/>
              </w:rPr>
              <w:t>纳税增长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率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4953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</w:tr>
    </w:tbl>
    <w:p>
      <w:pPr>
        <w:widowControl/>
        <w:jc w:val="left"/>
        <w:rPr>
          <w:kern w:val="0"/>
        </w:rPr>
        <w:sectPr>
          <w:footerReference r:id="rId3" w:type="default"/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docGrid w:type="lines" w:linePitch="312" w:charSpace="0"/>
        </w:sectPr>
      </w:pPr>
    </w:p>
    <w:p>
      <w:pPr>
        <w:widowControl/>
        <w:spacing w:line="240" w:lineRule="exact"/>
        <w:jc w:val="left"/>
        <w:rPr>
          <w:rFonts w:cs="宋体"/>
          <w:kern w:val="0"/>
        </w:rPr>
      </w:pPr>
      <w:r>
        <w:rPr>
          <w:rFonts w:hint="eastAsia" w:cs="宋体"/>
          <w:kern w:val="0"/>
        </w:rPr>
        <w:t>注1：</w:t>
      </w:r>
      <w:r>
        <w:rPr>
          <w:rFonts w:hint="eastAsia" w:cs="宋体"/>
          <w:kern w:val="0"/>
          <w:szCs w:val="21"/>
        </w:rPr>
        <w:t>租用货运车辆是指企业通过合同等方式可进行调配、利用的货运车辆。</w:t>
      </w:r>
    </w:p>
    <w:p>
      <w:pPr>
        <w:widowControl/>
        <w:spacing w:line="240" w:lineRule="exact"/>
        <w:ind w:left="630" w:hanging="630" w:hangingChars="3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cs="宋体"/>
          <w:kern w:val="0"/>
          <w:szCs w:val="21"/>
        </w:rPr>
        <w:t>注2：租用仓储面积是指企业通过合同等方式可进行调配、利用的仓储总面积。</w:t>
      </w:r>
    </w:p>
    <w:p>
      <w:pPr>
        <w:widowControl/>
        <w:spacing w:line="240" w:lineRule="exact"/>
        <w:rPr>
          <w:rFonts w:ascii="仿宋_GB2312" w:eastAsia="仿宋_GB2312" w:cs="宋体"/>
          <w:kern w:val="0"/>
          <w:sz w:val="32"/>
          <w:szCs w:val="32"/>
        </w:rPr>
      </w:pPr>
    </w:p>
    <w:tbl>
      <w:tblPr>
        <w:tblStyle w:val="7"/>
        <w:tblW w:w="980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一、企业简介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lang w:eastAsia="zh-CN"/>
              </w:rPr>
              <w:t>及申报理由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(含经营情况、行业内地位及竞争力、降本增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效情况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抗疫期间贡献情况，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1500字左右)</w:t>
            </w:r>
          </w:p>
        </w:tc>
        <w:tc>
          <w:tcPr>
            <w:tcW w:w="8100" w:type="dxa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二、审计报告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（可另附页）</w:t>
            </w:r>
          </w:p>
        </w:tc>
        <w:tc>
          <w:tcPr>
            <w:tcW w:w="8100" w:type="dxa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</w:trPr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三、营业执照、企业所获得荣誉及资质佐证材料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（粘贴）</w:t>
            </w:r>
          </w:p>
        </w:tc>
        <w:tc>
          <w:tcPr>
            <w:tcW w:w="8100" w:type="dxa"/>
          </w:tcPr>
          <w:p>
            <w:pPr>
              <w:widowControl/>
              <w:jc w:val="left"/>
              <w:rPr>
                <w:rFonts w:hint="default" w:ascii="仿宋_GB2312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val="en-US" w:eastAsia="zh-CN"/>
              </w:rPr>
              <w:t xml:space="preserve">** </w:t>
            </w: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eastAsia="zh-CN"/>
              </w:rPr>
              <w:t>需提供企业</w:t>
            </w: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val="en-US" w:eastAsia="zh-CN"/>
              </w:rPr>
              <w:t>logo清晰图片。</w:t>
            </w:r>
          </w:p>
        </w:tc>
      </w:tr>
    </w:tbl>
    <w:tbl>
      <w:tblPr>
        <w:tblStyle w:val="6"/>
        <w:tblpPr w:leftFromText="180" w:rightFromText="180" w:vertAnchor="text" w:horzAnchor="margin" w:tblpXSpec="center" w:tblpY="21"/>
        <w:tblW w:w="9730" w:type="dxa"/>
        <w:tblInd w:w="-4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7337"/>
        <w:gridCol w:w="900"/>
        <w:gridCol w:w="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73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  <w:t>年度广西物流企业50强评分表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标准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（满分100分）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自评分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企业经营业绩良好，具备一定规模，在行业内有一定的知名度和影响力（以202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年营业收入为主要参考指标）；（20分)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拥有现代物流运行体系和先进的物流管理体系，企业物流综合水平在本地区居于领先或标杆的地位，科学管理，制度完善，资质齐全；（20分）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持续发展能力强，企业竞争力和市场快速反应能力突出，客户满意度高，物流业务实现信息化和网络化管理；（20分）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通过国家A级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物流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企业认证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2A级得2分，3A级得5分，4A级得7分，5A级得10分；（10分）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在行业新技术标准化建设推广应用、经营模式创新、管理体系建设等方面有突出表现；（15分）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富有较强社会责任感，持续参与行业相关的公益活动；（15分）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加分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  <w:szCs w:val="22"/>
                <w:lang w:val="en-US" w:eastAsia="zh-CN"/>
              </w:rPr>
              <w:t>项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为抗疫做出贡献，受到自治区级以上单位表彰嘉奖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获得国家级、自治区级先进示范或者奖项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。（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最多加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10分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>
      <w:pPr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226A5"/>
    <w:rsid w:val="00047B5D"/>
    <w:rsid w:val="00094BE8"/>
    <w:rsid w:val="00177580"/>
    <w:rsid w:val="001A2851"/>
    <w:rsid w:val="001D7602"/>
    <w:rsid w:val="001E010B"/>
    <w:rsid w:val="001E69A7"/>
    <w:rsid w:val="00252FED"/>
    <w:rsid w:val="002A3E23"/>
    <w:rsid w:val="002A55E3"/>
    <w:rsid w:val="002A55F5"/>
    <w:rsid w:val="002A7C9F"/>
    <w:rsid w:val="002B412C"/>
    <w:rsid w:val="002E4CE7"/>
    <w:rsid w:val="002F76A7"/>
    <w:rsid w:val="003132B1"/>
    <w:rsid w:val="003231F3"/>
    <w:rsid w:val="003B1E30"/>
    <w:rsid w:val="003D63C9"/>
    <w:rsid w:val="003D7145"/>
    <w:rsid w:val="00454E36"/>
    <w:rsid w:val="004742F7"/>
    <w:rsid w:val="0048213B"/>
    <w:rsid w:val="004B378C"/>
    <w:rsid w:val="005749F9"/>
    <w:rsid w:val="005F304A"/>
    <w:rsid w:val="006866EE"/>
    <w:rsid w:val="00692946"/>
    <w:rsid w:val="0071077B"/>
    <w:rsid w:val="00724036"/>
    <w:rsid w:val="007E61A0"/>
    <w:rsid w:val="0082769A"/>
    <w:rsid w:val="00877611"/>
    <w:rsid w:val="00900DB0"/>
    <w:rsid w:val="00913EDF"/>
    <w:rsid w:val="00952640"/>
    <w:rsid w:val="009A380F"/>
    <w:rsid w:val="009A7D9E"/>
    <w:rsid w:val="009B143E"/>
    <w:rsid w:val="009E58AA"/>
    <w:rsid w:val="009E6BAB"/>
    <w:rsid w:val="009F4977"/>
    <w:rsid w:val="00A05B5A"/>
    <w:rsid w:val="00A115D2"/>
    <w:rsid w:val="00A46E61"/>
    <w:rsid w:val="00A5424C"/>
    <w:rsid w:val="00A85116"/>
    <w:rsid w:val="00AB3AFD"/>
    <w:rsid w:val="00AF5892"/>
    <w:rsid w:val="00B15466"/>
    <w:rsid w:val="00B30BDF"/>
    <w:rsid w:val="00B401EF"/>
    <w:rsid w:val="00BA5526"/>
    <w:rsid w:val="00BD25DC"/>
    <w:rsid w:val="00BE39D4"/>
    <w:rsid w:val="00BF4A3B"/>
    <w:rsid w:val="00C04356"/>
    <w:rsid w:val="00C65C44"/>
    <w:rsid w:val="00C90852"/>
    <w:rsid w:val="00C91801"/>
    <w:rsid w:val="00CA7555"/>
    <w:rsid w:val="00D22563"/>
    <w:rsid w:val="00D3317D"/>
    <w:rsid w:val="00D92A9D"/>
    <w:rsid w:val="00DB756D"/>
    <w:rsid w:val="00E303BE"/>
    <w:rsid w:val="00E6563B"/>
    <w:rsid w:val="00E70878"/>
    <w:rsid w:val="00E76E85"/>
    <w:rsid w:val="00E94377"/>
    <w:rsid w:val="00EF5E76"/>
    <w:rsid w:val="00F10F33"/>
    <w:rsid w:val="00F11B03"/>
    <w:rsid w:val="00F33474"/>
    <w:rsid w:val="00F33A35"/>
    <w:rsid w:val="00F7595A"/>
    <w:rsid w:val="00F91249"/>
    <w:rsid w:val="00F95EEF"/>
    <w:rsid w:val="02CD2121"/>
    <w:rsid w:val="04CE5CA1"/>
    <w:rsid w:val="05145846"/>
    <w:rsid w:val="066C460C"/>
    <w:rsid w:val="08182438"/>
    <w:rsid w:val="08637ED8"/>
    <w:rsid w:val="097555B2"/>
    <w:rsid w:val="0A0456C5"/>
    <w:rsid w:val="0FE226A5"/>
    <w:rsid w:val="0FE96AB7"/>
    <w:rsid w:val="122A0062"/>
    <w:rsid w:val="15A92E3F"/>
    <w:rsid w:val="15B47CBD"/>
    <w:rsid w:val="1B872A58"/>
    <w:rsid w:val="200453F8"/>
    <w:rsid w:val="2207106F"/>
    <w:rsid w:val="221D737A"/>
    <w:rsid w:val="22E25721"/>
    <w:rsid w:val="23117EAA"/>
    <w:rsid w:val="27680BC5"/>
    <w:rsid w:val="2B5C2F6B"/>
    <w:rsid w:val="2B7937EC"/>
    <w:rsid w:val="2ED27C9A"/>
    <w:rsid w:val="30ED6C1A"/>
    <w:rsid w:val="329F7CC2"/>
    <w:rsid w:val="33A940F6"/>
    <w:rsid w:val="33B8661B"/>
    <w:rsid w:val="345E6FDA"/>
    <w:rsid w:val="351E11AA"/>
    <w:rsid w:val="36AB38D2"/>
    <w:rsid w:val="36F43F1A"/>
    <w:rsid w:val="37350CEC"/>
    <w:rsid w:val="37D80485"/>
    <w:rsid w:val="38DB4F58"/>
    <w:rsid w:val="3A9D65EE"/>
    <w:rsid w:val="41060E16"/>
    <w:rsid w:val="439A0956"/>
    <w:rsid w:val="44411106"/>
    <w:rsid w:val="44E91918"/>
    <w:rsid w:val="493F7A6E"/>
    <w:rsid w:val="4A0D4134"/>
    <w:rsid w:val="4CD042E8"/>
    <w:rsid w:val="4CD42B8F"/>
    <w:rsid w:val="4E451531"/>
    <w:rsid w:val="4FAA3D49"/>
    <w:rsid w:val="504B64E1"/>
    <w:rsid w:val="522F09A2"/>
    <w:rsid w:val="524C223A"/>
    <w:rsid w:val="5562073D"/>
    <w:rsid w:val="5ACD2CF8"/>
    <w:rsid w:val="5F5D3118"/>
    <w:rsid w:val="60102F65"/>
    <w:rsid w:val="611218A2"/>
    <w:rsid w:val="630C7A3C"/>
    <w:rsid w:val="653768FE"/>
    <w:rsid w:val="65B733E3"/>
    <w:rsid w:val="6609421C"/>
    <w:rsid w:val="6FF10A18"/>
    <w:rsid w:val="70821AFE"/>
    <w:rsid w:val="70CF345B"/>
    <w:rsid w:val="710453FE"/>
    <w:rsid w:val="75195E9C"/>
    <w:rsid w:val="7D213476"/>
    <w:rsid w:val="7FF9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 61"/>
    <w:basedOn w:val="1"/>
    <w:next w:val="1"/>
    <w:qFormat/>
    <w:uiPriority w:val="0"/>
    <w:pPr>
      <w:ind w:left="1000" w:leftChars="1000"/>
    </w:pPr>
    <w:rPr>
      <w:rFonts w:ascii="Calibri" w:hAnsi="Calibri" w:eastAsia="宋体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4"/>
    <w:qFormat/>
    <w:uiPriority w:val="99"/>
    <w:rPr>
      <w:kern w:val="2"/>
      <w:sz w:val="18"/>
      <w:szCs w:val="24"/>
    </w:rPr>
  </w:style>
  <w:style w:type="character" w:styleId="10">
    <w:name w:val="Placeholder Text"/>
    <w:basedOn w:val="8"/>
    <w:unhideWhenUsed/>
    <w:qFormat/>
    <w:uiPriority w:val="99"/>
    <w:rPr>
      <w:color w:val="808080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A4341B-FD11-44EF-AEDC-AD04F8F808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1265</Words>
  <Characters>1328</Characters>
  <Lines>15</Lines>
  <Paragraphs>4</Paragraphs>
  <TotalTime>3</TotalTime>
  <ScaleCrop>false</ScaleCrop>
  <LinksUpToDate>false</LinksUpToDate>
  <CharactersWithSpaces>2004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2022-03-02T10:33:00Z</dcterms:created>
  <dc:creator>绮云</dc:creator>
  <cp:lastModifiedBy>lenovo</cp:lastModifiedBy>
  <cp:lastPrinted>2023-02-28T10:19:00Z</cp:lastPrinted>
  <dcterms:modified xsi:type="dcterms:W3CDTF">2023-06-08T07:41:35Z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