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E3" w:rsidRDefault="00FD11E3" w:rsidP="00FD11E3">
      <w:pPr>
        <w:spacing w:line="560" w:lineRule="exact"/>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降低我区深度贫困地区高速公路</w:t>
      </w:r>
    </w:p>
    <w:p w:rsidR="00FD11E3" w:rsidRDefault="00FD11E3" w:rsidP="00FD11E3">
      <w:pPr>
        <w:spacing w:line="560" w:lineRule="exact"/>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货运车辆通行费收费标准实施方案</w:t>
      </w:r>
    </w:p>
    <w:p w:rsidR="00FD11E3" w:rsidRPr="00326A8C" w:rsidRDefault="00FD11E3" w:rsidP="00FD11E3">
      <w:pPr>
        <w:spacing w:line="560" w:lineRule="exact"/>
        <w:jc w:val="center"/>
        <w:rPr>
          <w:rFonts w:ascii="方正小标宋简体" w:eastAsia="方正小标宋简体" w:hAnsi="仿宋"/>
          <w:kern w:val="0"/>
          <w:sz w:val="32"/>
          <w:szCs w:val="32"/>
        </w:rPr>
      </w:pPr>
      <w:r w:rsidRPr="00326A8C">
        <w:rPr>
          <w:rFonts w:ascii="方正小标宋简体" w:eastAsia="方正小标宋简体" w:hAnsi="仿宋" w:hint="eastAsia"/>
          <w:kern w:val="0"/>
          <w:sz w:val="32"/>
          <w:szCs w:val="32"/>
        </w:rPr>
        <w:t>(</w:t>
      </w:r>
      <w:r w:rsidR="00ED2AC2">
        <w:rPr>
          <w:rFonts w:ascii="方正小标宋简体" w:eastAsia="方正小标宋简体" w:hAnsi="仿宋" w:hint="eastAsia"/>
          <w:kern w:val="0"/>
          <w:sz w:val="32"/>
          <w:szCs w:val="32"/>
        </w:rPr>
        <w:t>征求意见稿</w:t>
      </w:r>
      <w:r w:rsidRPr="00326A8C">
        <w:rPr>
          <w:rFonts w:ascii="方正小标宋简体" w:eastAsia="方正小标宋简体" w:hAnsi="仿宋" w:hint="eastAsia"/>
          <w:kern w:val="0"/>
          <w:sz w:val="32"/>
          <w:szCs w:val="32"/>
        </w:rPr>
        <w:t>)</w:t>
      </w:r>
    </w:p>
    <w:p w:rsidR="00FD11E3" w:rsidRDefault="00FD11E3" w:rsidP="00FD11E3">
      <w:pPr>
        <w:spacing w:line="560" w:lineRule="exact"/>
        <w:ind w:firstLine="645"/>
        <w:jc w:val="left"/>
        <w:rPr>
          <w:rFonts w:ascii="仿宋_GB2312" w:eastAsia="仿宋_GB2312"/>
          <w:sz w:val="32"/>
          <w:szCs w:val="32"/>
        </w:rPr>
      </w:pPr>
    </w:p>
    <w:p w:rsidR="00FD11E3" w:rsidRPr="00EF59F8" w:rsidRDefault="00FD11E3" w:rsidP="00FD11E3">
      <w:pPr>
        <w:spacing w:line="560" w:lineRule="exact"/>
        <w:ind w:firstLine="645"/>
        <w:jc w:val="left"/>
        <w:rPr>
          <w:rFonts w:ascii="仿宋" w:eastAsia="仿宋" w:hAnsi="仿宋"/>
          <w:sz w:val="32"/>
          <w:szCs w:val="32"/>
        </w:rPr>
      </w:pPr>
      <w:r w:rsidRPr="00EF59F8">
        <w:rPr>
          <w:rFonts w:ascii="仿宋" w:eastAsia="仿宋" w:hAnsi="仿宋" w:hint="eastAsia"/>
          <w:sz w:val="32"/>
          <w:szCs w:val="32"/>
        </w:rPr>
        <w:t>为深入贯彻落实党中央国务院关于脱贫攻坚的决策部署和落实打赢脱贫攻坚三年行动指导意见以及自治区党委关于中央脱</w:t>
      </w:r>
      <w:proofErr w:type="gramStart"/>
      <w:r w:rsidRPr="00EF59F8">
        <w:rPr>
          <w:rFonts w:ascii="仿宋" w:eastAsia="仿宋" w:hAnsi="仿宋" w:hint="eastAsia"/>
          <w:sz w:val="32"/>
          <w:szCs w:val="32"/>
        </w:rPr>
        <w:t>坚</w:t>
      </w:r>
      <w:proofErr w:type="gramEnd"/>
      <w:r w:rsidRPr="00EF59F8">
        <w:rPr>
          <w:rFonts w:ascii="仿宋" w:eastAsia="仿宋" w:hAnsi="仿宋" w:hint="eastAsia"/>
          <w:sz w:val="32"/>
          <w:szCs w:val="32"/>
        </w:rPr>
        <w:t>专项巡视“回头看”反馈广西意见整改工作要求，加大对深度贫困地区的政策倾斜支持力度，切实降低深度贫困地区物流成本，进一步巩固脱贫攻坚成果，确保如期高质量打赢脱贫攻坚战。特制定本方案。</w:t>
      </w:r>
    </w:p>
    <w:p w:rsidR="00FD11E3" w:rsidRPr="00EF59F8" w:rsidRDefault="00FD11E3" w:rsidP="00EF59F8">
      <w:pPr>
        <w:spacing w:line="560" w:lineRule="exact"/>
        <w:ind w:firstLineChars="200" w:firstLine="643"/>
        <w:rPr>
          <w:rFonts w:ascii="仿宋" w:eastAsia="仿宋" w:hAnsi="仿宋"/>
          <w:b/>
          <w:sz w:val="32"/>
          <w:szCs w:val="32"/>
        </w:rPr>
      </w:pPr>
      <w:r w:rsidRPr="00EF59F8">
        <w:rPr>
          <w:rFonts w:ascii="仿宋" w:eastAsia="仿宋" w:hAnsi="仿宋" w:hint="eastAsia"/>
          <w:b/>
          <w:sz w:val="32"/>
          <w:szCs w:val="32"/>
        </w:rPr>
        <w:t>一、总体要求</w:t>
      </w:r>
    </w:p>
    <w:p w:rsidR="00FD11E3" w:rsidRPr="00EF59F8" w:rsidRDefault="00FD11E3" w:rsidP="00FD11E3">
      <w:pPr>
        <w:spacing w:line="560" w:lineRule="exact"/>
        <w:ind w:firstLineChars="200" w:firstLine="640"/>
        <w:rPr>
          <w:rFonts w:ascii="仿宋" w:eastAsia="仿宋" w:hAnsi="仿宋"/>
          <w:sz w:val="32"/>
          <w:szCs w:val="32"/>
        </w:rPr>
      </w:pPr>
      <w:r w:rsidRPr="00EF59F8">
        <w:rPr>
          <w:rFonts w:ascii="仿宋" w:eastAsia="仿宋" w:hAnsi="仿宋" w:hint="eastAsia"/>
          <w:sz w:val="32"/>
          <w:szCs w:val="32"/>
        </w:rPr>
        <w:t>加大对深度贫困地区的政策倾斜支持力度，降低深度贫困地区高速公路货运车辆通行费标准，确保途经我区20个深度贫困县高速公路路段货运车辆通行费标准达到全区最低水平，切实降低深度贫困地区物流成本,确保如期高质量打赢脱贫攻坚战。</w:t>
      </w:r>
    </w:p>
    <w:p w:rsidR="00FD11E3" w:rsidRPr="00EF59F8" w:rsidRDefault="00FD11E3" w:rsidP="00FD11E3">
      <w:pPr>
        <w:numPr>
          <w:ilvl w:val="0"/>
          <w:numId w:val="1"/>
        </w:numPr>
        <w:spacing w:line="560" w:lineRule="exact"/>
        <w:ind w:firstLine="645"/>
        <w:jc w:val="left"/>
        <w:rPr>
          <w:rFonts w:ascii="仿宋" w:eastAsia="仿宋" w:hAnsi="仿宋"/>
          <w:b/>
          <w:sz w:val="32"/>
          <w:szCs w:val="32"/>
        </w:rPr>
      </w:pPr>
      <w:r w:rsidRPr="00EF59F8">
        <w:rPr>
          <w:rFonts w:ascii="仿宋" w:eastAsia="仿宋" w:hAnsi="仿宋" w:hint="eastAsia"/>
          <w:b/>
          <w:sz w:val="32"/>
          <w:szCs w:val="32"/>
        </w:rPr>
        <w:t xml:space="preserve">实施内容 </w:t>
      </w:r>
    </w:p>
    <w:p w:rsidR="00FD11E3" w:rsidRPr="00EF59F8" w:rsidRDefault="00FD11E3" w:rsidP="00FD11E3">
      <w:pPr>
        <w:spacing w:line="560" w:lineRule="exact"/>
        <w:ind w:firstLine="642"/>
        <w:jc w:val="left"/>
        <w:rPr>
          <w:rFonts w:ascii="仿宋" w:eastAsia="仿宋" w:hAnsi="仿宋"/>
          <w:sz w:val="32"/>
          <w:szCs w:val="32"/>
        </w:rPr>
      </w:pPr>
      <w:r w:rsidRPr="00EF59F8">
        <w:rPr>
          <w:rFonts w:ascii="仿宋" w:eastAsia="仿宋" w:hAnsi="仿宋" w:hint="eastAsia"/>
          <w:sz w:val="32"/>
          <w:szCs w:val="32"/>
        </w:rPr>
        <w:t>自2020年5月6日起至2022年12月31日期间，停止收取河池至百色、河池至都安、三江至柳州、马山至平果、来宾至马山、百色至靖西、靖西至那坡、百色至隆林、乐业至百色、崇左至靖西、贺州至巴马（钟山至昭平段）高速公路以及桂林至三江高速公路货车桥隧车辆通行费(调整后收费标准详见附件)，实施时间结束后，再结合实际情况按照规定程序进行调整。（责任单位：自治区交通运输厅、发展</w:t>
      </w:r>
      <w:r w:rsidRPr="00EF59F8">
        <w:rPr>
          <w:rFonts w:ascii="仿宋" w:eastAsia="仿宋" w:hAnsi="仿宋" w:hint="eastAsia"/>
          <w:sz w:val="32"/>
          <w:szCs w:val="32"/>
        </w:rPr>
        <w:lastRenderedPageBreak/>
        <w:t>改革委、财政厅）</w:t>
      </w:r>
    </w:p>
    <w:p w:rsidR="00FD11E3" w:rsidRPr="00EF59F8" w:rsidRDefault="00FD11E3" w:rsidP="00FD11E3">
      <w:pPr>
        <w:spacing w:line="560" w:lineRule="exact"/>
        <w:ind w:firstLine="642"/>
        <w:jc w:val="left"/>
        <w:rPr>
          <w:rFonts w:ascii="仿宋" w:eastAsia="仿宋" w:hAnsi="仿宋"/>
          <w:b/>
          <w:sz w:val="32"/>
          <w:szCs w:val="32"/>
        </w:rPr>
      </w:pPr>
      <w:r w:rsidRPr="00EF59F8">
        <w:rPr>
          <w:rFonts w:ascii="仿宋" w:eastAsia="仿宋" w:hAnsi="仿宋" w:hint="eastAsia"/>
          <w:b/>
          <w:sz w:val="32"/>
          <w:szCs w:val="32"/>
        </w:rPr>
        <w:t>三、保障措施</w:t>
      </w:r>
    </w:p>
    <w:p w:rsidR="00FD11E3" w:rsidRPr="00EF59F8" w:rsidRDefault="00FD11E3" w:rsidP="00FD11E3">
      <w:pPr>
        <w:spacing w:line="580" w:lineRule="exact"/>
        <w:ind w:firstLineChars="200" w:firstLine="640"/>
        <w:rPr>
          <w:rFonts w:ascii="仿宋" w:eastAsia="仿宋" w:hAnsi="仿宋"/>
          <w:sz w:val="32"/>
          <w:szCs w:val="32"/>
        </w:rPr>
      </w:pPr>
      <w:r w:rsidRPr="00EF59F8">
        <w:rPr>
          <w:rFonts w:ascii="仿宋" w:eastAsia="仿宋" w:hAnsi="仿宋" w:cs="Times New Roman" w:hint="eastAsia"/>
          <w:sz w:val="32"/>
          <w:szCs w:val="32"/>
        </w:rPr>
        <w:t>加强对降低收费标准路段的交通量结构及变化、通行费收入、养护和运营管理支出等相关情况的监测和分析。对因实施降低货车通行费收费标准造成收费公路经营管理单位财产损失的，由收费公路经营管理单位提出申请，</w:t>
      </w:r>
      <w:r w:rsidRPr="00EF59F8">
        <w:rPr>
          <w:rFonts w:ascii="仿宋" w:eastAsia="仿宋" w:hAnsi="仿宋" w:hint="eastAsia"/>
          <w:sz w:val="32"/>
          <w:szCs w:val="32"/>
        </w:rPr>
        <w:t>按照一事一议的原则报经自治区人民政府批准后，</w:t>
      </w:r>
      <w:r w:rsidRPr="00EF59F8">
        <w:rPr>
          <w:rFonts w:ascii="仿宋" w:eastAsia="仿宋" w:hAnsi="仿宋" w:cs="Times New Roman" w:hint="eastAsia"/>
          <w:sz w:val="32"/>
          <w:szCs w:val="32"/>
        </w:rPr>
        <w:t>通过安排财政补贴或签订补充协议延长收费公路收费期限的方式予以补偿，保障其合法权益。</w:t>
      </w:r>
    </w:p>
    <w:p w:rsidR="00FD11E3" w:rsidRPr="00EF59F8" w:rsidRDefault="00FD11E3" w:rsidP="00FD11E3">
      <w:pPr>
        <w:spacing w:line="560" w:lineRule="exact"/>
        <w:ind w:firstLine="642"/>
        <w:jc w:val="left"/>
        <w:rPr>
          <w:rFonts w:ascii="仿宋" w:eastAsia="仿宋" w:hAnsi="仿宋"/>
          <w:b/>
          <w:sz w:val="32"/>
          <w:szCs w:val="32"/>
        </w:rPr>
      </w:pPr>
      <w:r w:rsidRPr="00EF59F8">
        <w:rPr>
          <w:rFonts w:ascii="仿宋" w:eastAsia="仿宋" w:hAnsi="仿宋" w:hint="eastAsia"/>
          <w:b/>
          <w:sz w:val="32"/>
          <w:szCs w:val="32"/>
        </w:rPr>
        <w:t>四、工作要求</w:t>
      </w:r>
    </w:p>
    <w:p w:rsidR="00FD11E3" w:rsidRPr="00EF59F8" w:rsidRDefault="00FD11E3" w:rsidP="00EF59F8">
      <w:pPr>
        <w:spacing w:line="580" w:lineRule="exact"/>
        <w:ind w:firstLineChars="200" w:firstLine="643"/>
        <w:rPr>
          <w:rFonts w:ascii="仿宋" w:eastAsia="仿宋" w:hAnsi="仿宋" w:cs="Times New Roman"/>
          <w:b/>
          <w:sz w:val="32"/>
          <w:szCs w:val="32"/>
        </w:rPr>
      </w:pPr>
      <w:r w:rsidRPr="00EF59F8">
        <w:rPr>
          <w:rFonts w:ascii="仿宋" w:eastAsia="仿宋" w:hAnsi="仿宋" w:cs="Times New Roman" w:hint="eastAsia"/>
          <w:b/>
          <w:sz w:val="32"/>
          <w:szCs w:val="32"/>
        </w:rPr>
        <w:t>（一）加强协调，精心组织实施。</w:t>
      </w:r>
    </w:p>
    <w:p w:rsidR="00FD11E3" w:rsidRPr="00EF59F8" w:rsidRDefault="00FD11E3" w:rsidP="00FD11E3">
      <w:pPr>
        <w:spacing w:line="580" w:lineRule="exact"/>
        <w:ind w:firstLineChars="200" w:firstLine="640"/>
        <w:rPr>
          <w:rFonts w:ascii="仿宋" w:eastAsia="仿宋" w:hAnsi="仿宋" w:cs="Times New Roman"/>
          <w:sz w:val="32"/>
          <w:szCs w:val="32"/>
        </w:rPr>
      </w:pPr>
      <w:r w:rsidRPr="00EF59F8">
        <w:rPr>
          <w:rFonts w:ascii="仿宋" w:eastAsia="仿宋" w:hAnsi="仿宋" w:cs="Times New Roman" w:hint="eastAsia"/>
          <w:sz w:val="32"/>
          <w:szCs w:val="32"/>
        </w:rPr>
        <w:t>降低深度贫困地区高速公路货运车辆通行费标准工作由自治区交通运输厅牵头组织，自治区发展改革委、自治区财政厅和自治区高速公路管理机构及全区各有关</w:t>
      </w:r>
      <w:r w:rsidRPr="00EF59F8">
        <w:rPr>
          <w:rFonts w:ascii="仿宋" w:eastAsia="仿宋" w:hAnsi="仿宋" w:cs="仿宋_GB2312" w:hint="eastAsia"/>
          <w:sz w:val="32"/>
          <w:szCs w:val="32"/>
        </w:rPr>
        <w:t>高速公路经营管理单位</w:t>
      </w:r>
      <w:r w:rsidRPr="00EF59F8">
        <w:rPr>
          <w:rFonts w:ascii="仿宋" w:eastAsia="仿宋" w:hAnsi="仿宋" w:cs="Times New Roman" w:hint="eastAsia"/>
          <w:sz w:val="32"/>
          <w:szCs w:val="32"/>
        </w:rPr>
        <w:t>协同配合，加强督导检查，及时研究解决出现的矛盾和问题。</w:t>
      </w:r>
    </w:p>
    <w:p w:rsidR="00FD11E3" w:rsidRPr="00EF59F8" w:rsidRDefault="00FD11E3" w:rsidP="00EF59F8">
      <w:pPr>
        <w:spacing w:line="580" w:lineRule="exact"/>
        <w:ind w:firstLineChars="200" w:firstLine="643"/>
        <w:rPr>
          <w:rFonts w:ascii="仿宋" w:eastAsia="仿宋" w:hAnsi="仿宋" w:cs="宋体"/>
          <w:b/>
          <w:kern w:val="0"/>
          <w:sz w:val="32"/>
          <w:szCs w:val="32"/>
        </w:rPr>
      </w:pPr>
      <w:r w:rsidRPr="00EF59F8">
        <w:rPr>
          <w:rFonts w:ascii="仿宋" w:eastAsia="仿宋" w:hAnsi="仿宋" w:cs="Times New Roman" w:hint="eastAsia"/>
          <w:b/>
          <w:sz w:val="32"/>
          <w:szCs w:val="32"/>
        </w:rPr>
        <w:t>（二）</w:t>
      </w:r>
      <w:r w:rsidRPr="00EF59F8">
        <w:rPr>
          <w:rFonts w:ascii="仿宋" w:eastAsia="仿宋" w:hAnsi="仿宋" w:cs="宋体" w:hint="eastAsia"/>
          <w:b/>
          <w:kern w:val="0"/>
          <w:sz w:val="32"/>
          <w:szCs w:val="32"/>
        </w:rPr>
        <w:t>加强宣传，提升政策实效。</w:t>
      </w:r>
    </w:p>
    <w:p w:rsidR="00FD11E3" w:rsidRPr="00EF59F8" w:rsidRDefault="00FD11E3" w:rsidP="00FD11E3">
      <w:pPr>
        <w:widowControl/>
        <w:spacing w:line="580" w:lineRule="exact"/>
        <w:ind w:firstLineChars="200" w:firstLine="640"/>
        <w:rPr>
          <w:rFonts w:ascii="仿宋" w:eastAsia="仿宋" w:hAnsi="仿宋" w:cs="宋体"/>
          <w:kern w:val="0"/>
          <w:sz w:val="32"/>
          <w:szCs w:val="32"/>
        </w:rPr>
      </w:pPr>
      <w:r w:rsidRPr="00EF59F8">
        <w:rPr>
          <w:rFonts w:ascii="仿宋" w:eastAsia="仿宋" w:hAnsi="仿宋" w:cs="Times New Roman" w:hint="eastAsia"/>
          <w:sz w:val="32"/>
          <w:szCs w:val="32"/>
        </w:rPr>
        <w:t>自治区高速公路管理机构及全区各有关</w:t>
      </w:r>
      <w:r w:rsidRPr="00EF59F8">
        <w:rPr>
          <w:rFonts w:ascii="仿宋" w:eastAsia="仿宋" w:hAnsi="仿宋" w:cs="仿宋_GB2312" w:hint="eastAsia"/>
          <w:sz w:val="32"/>
          <w:szCs w:val="32"/>
        </w:rPr>
        <w:t>高速公路经营管理单位应</w:t>
      </w:r>
      <w:r w:rsidRPr="00EF59F8">
        <w:rPr>
          <w:rFonts w:ascii="仿宋" w:eastAsia="仿宋" w:hAnsi="仿宋" w:cs="宋体" w:hint="eastAsia"/>
          <w:kern w:val="0"/>
          <w:sz w:val="32"/>
          <w:szCs w:val="32"/>
        </w:rPr>
        <w:t>做好宣传和解读工作，引导更多社会车辆通行上述高速公路，在助力深度贫困地区脱贫攻坚，</w:t>
      </w:r>
      <w:r w:rsidRPr="00EF59F8">
        <w:rPr>
          <w:rFonts w:ascii="仿宋" w:eastAsia="仿宋" w:hAnsi="仿宋" w:hint="eastAsia"/>
          <w:sz w:val="32"/>
          <w:szCs w:val="32"/>
        </w:rPr>
        <w:t>进一步巩固脱贫攻坚成果</w:t>
      </w:r>
      <w:r w:rsidRPr="00EF59F8">
        <w:rPr>
          <w:rFonts w:ascii="仿宋" w:eastAsia="仿宋" w:hAnsi="仿宋" w:cs="宋体" w:hint="eastAsia"/>
          <w:kern w:val="0"/>
          <w:sz w:val="32"/>
          <w:szCs w:val="32"/>
        </w:rPr>
        <w:t>的同时，努力实现降费</w:t>
      </w:r>
      <w:proofErr w:type="gramStart"/>
      <w:r w:rsidRPr="00EF59F8">
        <w:rPr>
          <w:rFonts w:ascii="仿宋" w:eastAsia="仿宋" w:hAnsi="仿宋" w:cs="宋体" w:hint="eastAsia"/>
          <w:kern w:val="0"/>
          <w:sz w:val="32"/>
          <w:szCs w:val="32"/>
        </w:rPr>
        <w:t>不</w:t>
      </w:r>
      <w:proofErr w:type="gramEnd"/>
      <w:r w:rsidRPr="00EF59F8">
        <w:rPr>
          <w:rFonts w:ascii="仿宋" w:eastAsia="仿宋" w:hAnsi="仿宋" w:cs="宋体" w:hint="eastAsia"/>
          <w:kern w:val="0"/>
          <w:sz w:val="32"/>
          <w:szCs w:val="32"/>
        </w:rPr>
        <w:t>减收，提升政策施行效果。</w:t>
      </w:r>
    </w:p>
    <w:p w:rsidR="00FD11E3" w:rsidRPr="00EF59F8" w:rsidRDefault="00FD11E3" w:rsidP="00FD11E3">
      <w:pPr>
        <w:spacing w:line="560" w:lineRule="exact"/>
        <w:ind w:firstLine="645"/>
        <w:jc w:val="left"/>
        <w:rPr>
          <w:rFonts w:ascii="仿宋" w:eastAsia="仿宋" w:hAnsi="仿宋"/>
          <w:sz w:val="32"/>
          <w:szCs w:val="32"/>
        </w:rPr>
      </w:pPr>
    </w:p>
    <w:p w:rsidR="0032267A" w:rsidRPr="00735951" w:rsidRDefault="00735951" w:rsidP="00FD11E3">
      <w:pPr>
        <w:spacing w:line="560" w:lineRule="exact"/>
        <w:ind w:firstLineChars="200" w:firstLine="640"/>
        <w:rPr>
          <w:rFonts w:ascii="仿宋" w:eastAsia="仿宋" w:hAnsi="仿宋" w:cs="宋体"/>
          <w:kern w:val="0"/>
          <w:sz w:val="32"/>
          <w:szCs w:val="32"/>
        </w:rPr>
      </w:pPr>
      <w:bookmarkStart w:id="0" w:name="_GoBack"/>
      <w:r w:rsidRPr="00735951">
        <w:rPr>
          <w:rFonts w:ascii="仿宋" w:eastAsia="仿宋" w:hAnsi="仿宋" w:cs="宋体" w:hint="eastAsia"/>
          <w:kern w:val="0"/>
          <w:sz w:val="32"/>
          <w:szCs w:val="32"/>
        </w:rPr>
        <w:t>附件 广西深度贫困县高速公路收费标准表</w:t>
      </w:r>
      <w:bookmarkEnd w:id="0"/>
    </w:p>
    <w:sectPr w:rsidR="0032267A" w:rsidRPr="00735951" w:rsidSect="00FE1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DA" w:rsidRDefault="003D06DA" w:rsidP="00FD11E3">
      <w:r>
        <w:separator/>
      </w:r>
    </w:p>
  </w:endnote>
  <w:endnote w:type="continuationSeparator" w:id="0">
    <w:p w:rsidR="003D06DA" w:rsidRDefault="003D06DA" w:rsidP="00FD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DA" w:rsidRDefault="003D06DA" w:rsidP="00FD11E3">
      <w:r>
        <w:separator/>
      </w:r>
    </w:p>
  </w:footnote>
  <w:footnote w:type="continuationSeparator" w:id="0">
    <w:p w:rsidR="003D06DA" w:rsidRDefault="003D06DA" w:rsidP="00FD1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45C220"/>
    <w:multiLevelType w:val="singleLevel"/>
    <w:tmpl w:val="E845C22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68F1"/>
    <w:rsid w:val="0032267A"/>
    <w:rsid w:val="00322F26"/>
    <w:rsid w:val="003D06DA"/>
    <w:rsid w:val="00453909"/>
    <w:rsid w:val="005768F1"/>
    <w:rsid w:val="00735951"/>
    <w:rsid w:val="00837264"/>
    <w:rsid w:val="00837A12"/>
    <w:rsid w:val="008A4991"/>
    <w:rsid w:val="00B31012"/>
    <w:rsid w:val="00BC16F4"/>
    <w:rsid w:val="00C31E9D"/>
    <w:rsid w:val="00E7089E"/>
    <w:rsid w:val="00ED2AC2"/>
    <w:rsid w:val="00EF59F8"/>
    <w:rsid w:val="00F9249B"/>
    <w:rsid w:val="00FD11E3"/>
    <w:rsid w:val="00FD29D6"/>
    <w:rsid w:val="00FE1D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semiHidden/>
    <w:unhideWhenUsed/>
    <w:rsid w:val="00FD11E3"/>
    <w:rPr>
      <w:rFonts w:ascii="宋体" w:eastAsia="宋体" w:hAnsi="Courier New" w:cs="Courier New"/>
      <w:szCs w:val="21"/>
    </w:rPr>
  </w:style>
  <w:style w:type="character" w:customStyle="1" w:styleId="Char">
    <w:name w:val="纯文本 Char"/>
    <w:basedOn w:val="a0"/>
    <w:uiPriority w:val="99"/>
    <w:semiHidden/>
    <w:rsid w:val="00FD11E3"/>
    <w:rPr>
      <w:rFonts w:ascii="宋体" w:eastAsia="宋体" w:hAnsi="Courier New" w:cs="Courier New"/>
      <w:szCs w:val="21"/>
    </w:rPr>
  </w:style>
  <w:style w:type="character" w:customStyle="1" w:styleId="Char1">
    <w:name w:val="纯文本 Char1"/>
    <w:basedOn w:val="a0"/>
    <w:link w:val="a3"/>
    <w:semiHidden/>
    <w:locked/>
    <w:rsid w:val="00FD11E3"/>
    <w:rPr>
      <w:rFonts w:ascii="宋体" w:eastAsia="宋体" w:hAnsi="Courier New" w:cs="Courier New"/>
      <w:szCs w:val="21"/>
    </w:rPr>
  </w:style>
  <w:style w:type="paragraph" w:styleId="a4">
    <w:name w:val="header"/>
    <w:basedOn w:val="a"/>
    <w:link w:val="Char0"/>
    <w:uiPriority w:val="99"/>
    <w:unhideWhenUsed/>
    <w:rsid w:val="00FD11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11E3"/>
    <w:rPr>
      <w:sz w:val="18"/>
      <w:szCs w:val="18"/>
    </w:rPr>
  </w:style>
  <w:style w:type="paragraph" w:styleId="a5">
    <w:name w:val="footer"/>
    <w:basedOn w:val="a"/>
    <w:link w:val="Char2"/>
    <w:uiPriority w:val="99"/>
    <w:unhideWhenUsed/>
    <w:rsid w:val="00FD11E3"/>
    <w:pPr>
      <w:tabs>
        <w:tab w:val="center" w:pos="4153"/>
        <w:tab w:val="right" w:pos="8306"/>
      </w:tabs>
      <w:snapToGrid w:val="0"/>
      <w:jc w:val="left"/>
    </w:pPr>
    <w:rPr>
      <w:sz w:val="18"/>
      <w:szCs w:val="18"/>
    </w:rPr>
  </w:style>
  <w:style w:type="character" w:customStyle="1" w:styleId="Char2">
    <w:name w:val="页脚 Char"/>
    <w:basedOn w:val="a0"/>
    <w:link w:val="a5"/>
    <w:uiPriority w:val="99"/>
    <w:rsid w:val="00FD11E3"/>
    <w:rPr>
      <w:sz w:val="18"/>
      <w:szCs w:val="18"/>
    </w:rPr>
  </w:style>
  <w:style w:type="paragraph" w:styleId="a6">
    <w:name w:val="Balloon Text"/>
    <w:basedOn w:val="a"/>
    <w:link w:val="Char3"/>
    <w:uiPriority w:val="99"/>
    <w:semiHidden/>
    <w:unhideWhenUsed/>
    <w:rsid w:val="00FD11E3"/>
    <w:rPr>
      <w:sz w:val="18"/>
      <w:szCs w:val="18"/>
    </w:rPr>
  </w:style>
  <w:style w:type="character" w:customStyle="1" w:styleId="Char3">
    <w:name w:val="批注框文本 Char"/>
    <w:basedOn w:val="a0"/>
    <w:link w:val="a6"/>
    <w:uiPriority w:val="99"/>
    <w:semiHidden/>
    <w:rsid w:val="00FD11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semiHidden/>
    <w:unhideWhenUsed/>
    <w:rsid w:val="00FD11E3"/>
    <w:rPr>
      <w:rFonts w:ascii="宋体" w:eastAsia="宋体" w:hAnsi="Courier New" w:cs="Courier New"/>
      <w:szCs w:val="21"/>
    </w:rPr>
  </w:style>
  <w:style w:type="character" w:customStyle="1" w:styleId="Char">
    <w:name w:val="纯文本 Char"/>
    <w:basedOn w:val="a0"/>
    <w:uiPriority w:val="99"/>
    <w:semiHidden/>
    <w:rsid w:val="00FD11E3"/>
    <w:rPr>
      <w:rFonts w:ascii="宋体" w:eastAsia="宋体" w:hAnsi="Courier New" w:cs="Courier New"/>
      <w:szCs w:val="21"/>
    </w:rPr>
  </w:style>
  <w:style w:type="character" w:customStyle="1" w:styleId="Char1">
    <w:name w:val="纯文本 Char1"/>
    <w:basedOn w:val="a0"/>
    <w:link w:val="a3"/>
    <w:semiHidden/>
    <w:locked/>
    <w:rsid w:val="00FD11E3"/>
    <w:rPr>
      <w:rFonts w:ascii="宋体" w:eastAsia="宋体" w:hAnsi="Courier New" w:cs="Courier New"/>
      <w:szCs w:val="21"/>
    </w:rPr>
  </w:style>
  <w:style w:type="paragraph" w:styleId="a4">
    <w:name w:val="header"/>
    <w:basedOn w:val="a"/>
    <w:link w:val="Char0"/>
    <w:uiPriority w:val="99"/>
    <w:unhideWhenUsed/>
    <w:rsid w:val="00FD11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D11E3"/>
    <w:rPr>
      <w:sz w:val="18"/>
      <w:szCs w:val="18"/>
    </w:rPr>
  </w:style>
  <w:style w:type="paragraph" w:styleId="a5">
    <w:name w:val="footer"/>
    <w:basedOn w:val="a"/>
    <w:link w:val="Char2"/>
    <w:uiPriority w:val="99"/>
    <w:unhideWhenUsed/>
    <w:rsid w:val="00FD11E3"/>
    <w:pPr>
      <w:tabs>
        <w:tab w:val="center" w:pos="4153"/>
        <w:tab w:val="right" w:pos="8306"/>
      </w:tabs>
      <w:snapToGrid w:val="0"/>
      <w:jc w:val="left"/>
    </w:pPr>
    <w:rPr>
      <w:sz w:val="18"/>
      <w:szCs w:val="18"/>
    </w:rPr>
  </w:style>
  <w:style w:type="character" w:customStyle="1" w:styleId="Char2">
    <w:name w:val="页脚 Char"/>
    <w:basedOn w:val="a0"/>
    <w:link w:val="a5"/>
    <w:uiPriority w:val="99"/>
    <w:rsid w:val="00FD11E3"/>
    <w:rPr>
      <w:sz w:val="18"/>
      <w:szCs w:val="18"/>
    </w:rPr>
  </w:style>
  <w:style w:type="paragraph" w:styleId="a6">
    <w:name w:val="Balloon Text"/>
    <w:basedOn w:val="a"/>
    <w:link w:val="Char3"/>
    <w:uiPriority w:val="99"/>
    <w:semiHidden/>
    <w:unhideWhenUsed/>
    <w:rsid w:val="00FD11E3"/>
    <w:rPr>
      <w:sz w:val="18"/>
      <w:szCs w:val="18"/>
    </w:rPr>
  </w:style>
  <w:style w:type="character" w:customStyle="1" w:styleId="Char3">
    <w:name w:val="批注框文本 Char"/>
    <w:basedOn w:val="a0"/>
    <w:link w:val="a6"/>
    <w:uiPriority w:val="99"/>
    <w:semiHidden/>
    <w:rsid w:val="00FD11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09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140</Words>
  <Characters>801</Characters>
  <Application>Microsoft Office Word</Application>
  <DocSecurity>0</DocSecurity>
  <Lines>6</Lines>
  <Paragraphs>1</Paragraphs>
  <ScaleCrop>false</ScaleCrop>
  <Company>Microsoft</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2020-04-28T01:15:00Z</cp:lastPrinted>
  <dcterms:created xsi:type="dcterms:W3CDTF">2020-04-14T10:55:00Z</dcterms:created>
  <dcterms:modified xsi:type="dcterms:W3CDTF">2020-05-14T08:58:00Z</dcterms:modified>
</cp:coreProperties>
</file>