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Toc2689804"/>
      <w:r>
        <w:t>附件1：法人单位基本情况</w:t>
      </w:r>
      <w:bookmarkEnd w:id="0"/>
      <w:r>
        <w:t>表</w:t>
      </w:r>
    </w:p>
    <w:p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Style w:val="6"/>
        <w:tblW w:w="934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2229"/>
        <w:gridCol w:w="552"/>
        <w:gridCol w:w="54"/>
        <w:gridCol w:w="549"/>
        <w:gridCol w:w="202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表    号：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物流统调1-1表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制定机关：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国家发展和改革委员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中国物流与采购联合会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0" w:firstLineChars="210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2023 年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批准机关：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国家统计局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tabs>
                <w:tab w:val="left" w:pos="730"/>
              </w:tabs>
              <w:kinsoku w:val="0"/>
              <w:overflowPunct w:val="0"/>
              <w:snapToGrid w:val="0"/>
              <w:spacing w:before="14" w:line="240" w:lineRule="exact"/>
              <w:jc w:val="both"/>
            </w:pPr>
            <w:r>
              <w:rPr>
                <w:sz w:val="18"/>
                <w:szCs w:val="18"/>
              </w:rPr>
              <w:t>批准文号：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国统制〔2022〕67 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936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有效期至：</w:t>
            </w:r>
          </w:p>
        </w:tc>
        <w:tc>
          <w:tcPr>
            <w:tcW w:w="2024" w:type="dxa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2025年4 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4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01统一社会信用代码□□□□□□□□□□□□□□□□□□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02组织机构代码□□□□□□□□－□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03单位详细名称：_______________________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04法定代表人（负责人）：________________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344" w:type="dxa"/>
            <w:gridSpan w:val="7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05单位所在地及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行政区划代码：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__________省（自治区、直辖市）__________地（区、市、州、盟）___________县（区、市、旗）___________乡（镇）____________________街（村）、门牌号单位位于：_______________________街道办事处__________________________ 社区（居委会）、村委会邮政编码：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1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06行业类别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主要业务活动  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； 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；  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；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行业代码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44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07物流企业类型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（物流企业填写）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1.综合型2.运输型3.仓储型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34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270" w:hanging="270" w:hangingChars="15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08物流企业服务对象（物流企业填写）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</w:t>
            </w:r>
          </w:p>
          <w:p>
            <w:pPr>
              <w:adjustRightInd w:val="0"/>
              <w:snapToGrid w:val="0"/>
              <w:spacing w:line="240" w:lineRule="exact"/>
              <w:ind w:left="271" w:leftChars="129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1农产品2大宗商品3快速消费品4危化品5电子设备6汽车7其他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请注明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3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09物流企业服务范围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（物流企业填写）</w:t>
            </w:r>
          </w:p>
          <w:p>
            <w:pPr>
              <w:spacing w:line="240" w:lineRule="exact"/>
              <w:ind w:firstLine="540" w:firstLineChars="3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1覆盖本省（自治区、直辖市）___个地（区、市、州、盟）</w:t>
            </w:r>
          </w:p>
          <w:p>
            <w:pPr>
              <w:spacing w:line="240" w:lineRule="exact"/>
              <w:ind w:firstLine="540" w:firstLineChars="3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覆盖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___个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（自治区、直辖市）</w:t>
            </w:r>
          </w:p>
          <w:p>
            <w:pPr>
              <w:spacing w:line="240" w:lineRule="exact"/>
              <w:ind w:firstLine="540" w:firstLineChars="3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3覆盖___个国家及地区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44" w:type="dxa"/>
            <w:gridSpan w:val="7"/>
            <w:tcBorders>
              <w:bottom w:val="nil"/>
            </w:tcBorders>
            <w:vAlign w:val="center"/>
          </w:tcPr>
          <w:p>
            <w:pPr>
              <w:widowControl/>
              <w:snapToGri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登记注册类型□□□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内资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 股份有限公司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港澳台商独资经营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 外资企业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国有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私营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 港澳台商投资股份有限公司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外商投资股份有限公司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集体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其他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290其他港、澳、台商投资企业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 其他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 股份合作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港澳台商投资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外商投资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 联营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 港澳台商合资经营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中外合资经营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240" w:lineRule="exact"/>
        <w:jc w:val="left"/>
        <w:rPr>
          <w:rFonts w:ascii="Times New Roman" w:hAnsi="Times New Roman" w:cs="Times New Roman"/>
          <w:kern w:val="0"/>
          <w:sz w:val="18"/>
          <w:szCs w:val="18"/>
        </w:rPr>
        <w:sectPr>
          <w:footerReference r:id="rId3" w:type="default"/>
          <w:pgSz w:w="11907" w:h="16840"/>
          <w:pgMar w:top="1134" w:right="1247" w:bottom="1134" w:left="124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340" w:lineRule="exact"/>
        <w:rPr>
          <w:rFonts w:ascii="Times New Roman" w:hAnsi="Times New Roman" w:cs="Times New Roman"/>
          <w:kern w:val="0"/>
          <w:szCs w:val="21"/>
        </w:rPr>
      </w:pPr>
    </w:p>
    <w:p>
      <w:pPr>
        <w:spacing w:line="340" w:lineRule="exact"/>
        <w:rPr>
          <w:rFonts w:ascii="Times New Roman" w:hAnsi="Times New Roman" w:cs="Times New Roman"/>
          <w:b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续表</w:t>
      </w:r>
    </w:p>
    <w:tbl>
      <w:tblPr>
        <w:tblStyle w:val="6"/>
        <w:tblW w:w="9322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855"/>
        <w:gridCol w:w="1048"/>
        <w:gridCol w:w="275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9322" w:type="dxa"/>
            <w:gridSpan w:val="4"/>
          </w:tcPr>
          <w:p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11从业人员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0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代码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总计（人）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乙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从业人员期末人数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left="-27" w:leftChars="-13" w:firstLine="180" w:firstLineChars="1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其中：物流岗位从业人员期末人数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11a 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firstLine="360" w:firstLineChars="2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其中：</w:t>
            </w:r>
            <w:bookmarkStart w:id="1" w:name="_Hlk97814189"/>
            <w:r>
              <w:rPr>
                <w:rFonts w:ascii="Times New Roman" w:hAnsi="Times New Roman" w:cs="Times New Roman"/>
                <w:sz w:val="18"/>
                <w:szCs w:val="18"/>
              </w:rPr>
              <w:t>冷链物流岗位从业人员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期末人数</w:t>
            </w:r>
            <w:bookmarkEnd w:id="1"/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11b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firstLine="360" w:firstLineChars="2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其中：研究生及以上学历人员期末人数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11c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firstLine="900" w:firstLineChars="5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大学专科、本科学历人员期末人数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11d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4661" w:type="dxa"/>
            <w:tcBorders>
              <w:bottom w:val="single" w:color="auto" w:sz="2" w:space="0"/>
            </w:tcBorders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12基础设施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12a自有仓储面积（平方米）______________                       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12b自有仓储容积（立方米）______________    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12c     其中：</w:t>
            </w:r>
            <w:bookmarkStart w:id="2" w:name="_Hlk97812131"/>
            <w:r>
              <w:rPr>
                <w:rFonts w:ascii="Times New Roman" w:hAnsi="Times New Roman" w:cs="Times New Roman"/>
                <w:sz w:val="18"/>
              </w:rPr>
              <w:t>自有冷库容积</w:t>
            </w:r>
            <w:bookmarkEnd w:id="2"/>
            <w:r>
              <w:rPr>
                <w:rFonts w:ascii="Times New Roman" w:hAnsi="Times New Roman" w:cs="Times New Roman"/>
                <w:sz w:val="18"/>
              </w:rPr>
              <w:t>（立方米）__________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12d租用仓储面积（平方米）______________  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12e租用仓储容积（立方米）______________   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12f     其中：租用冷库容积（立方米）___________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12g铁路专用线（条）______________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12h货运车辆（辆）______________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12i     按功能分：普通货车（辆）______________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12j               专用货车（辆）______________</w:t>
            </w:r>
          </w:p>
        </w:tc>
        <w:tc>
          <w:tcPr>
            <w:tcW w:w="4661" w:type="dxa"/>
            <w:gridSpan w:val="3"/>
            <w:tcBorders>
              <w:bottom w:val="single" w:color="auto" w:sz="2" w:space="0"/>
            </w:tcBorders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12k  其中：冷藏车（辆）_____________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12m             集装箱专用车（辆）_______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12n按动力来源：新能源货车（辆）____________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12o物流信息系统（可多选）____________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ERP  □ GPS □ GIS □ CRM  □ TMS  □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WMS  □EOS  □ EDI □ CAPS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□ 北斗卫星导航系统 □其他_____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12p自有托盘（片）______________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12q    其中：自有标准托盘（片）______________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12r租赁托盘（片）______________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12s    其中：租赁标准托盘（片）______________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单位负责人：          统计负责人：             填表人：            联系电话：       报出日期：20  年  月  日</w:t>
      </w:r>
    </w:p>
    <w:p>
      <w:pPr>
        <w:spacing w:line="400" w:lineRule="exact"/>
        <w:jc w:val="left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说明：1.本表相关单位基本信息由统计基本单位名录库加载，如有变动同步进行修改。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2.本表为年报，报送时间为次年3月10日前，报送方式为网上直报或电子邮件。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3.本表涉及的填报目录：《国民经济行业分类》（GB/T 4754-2017）、2017年《统计用区划代码和城乡划分代码》（截至2017年10月31日）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4.研究生及以上、大学本科、大学专科从业人员均为本单位物流岗位的人员。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5.新能源货车：指采用新型动力系统，完全或者主要依靠新型能源驱动的货车，具体见主要指标解释。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6.审核关系：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a.从业人员期末人数（11）≥物流岗位从业人员期末人数（11a）≥冷链物流岗位从业人员期末人数（11b）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b.基础设施中：货运车辆（12h）＝普通货车（12i）＋专用货车（12j）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c.基础设施中：专业货车（12j）&gt;冷藏车（12k）＋集装箱专用车（12m）</w:t>
      </w:r>
    </w:p>
    <w:p>
      <w:pPr>
        <w:ind w:left="567" w:leftChars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7、本制度标准托盘指：平面尺寸为1200mm×1000mm规格的国家标准推荐托盘。</w:t>
      </w:r>
    </w:p>
    <w:p>
      <w:pPr>
        <w:spacing w:line="400" w:lineRule="exact"/>
        <w:ind w:left="-27" w:leftChars="-13" w:firstLine="1080" w:firstLineChars="600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bookmarkStart w:id="3" w:name="_GoBack"/>
      <w:bookmarkEnd w:id="3"/>
    </w:p>
    <w:sectPr>
      <w:pgSz w:w="11907" w:h="16840"/>
      <w:pgMar w:top="1134" w:right="1247" w:bottom="1134" w:left="124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36"/>
    <w:rsid w:val="00035F4E"/>
    <w:rsid w:val="00326A36"/>
    <w:rsid w:val="003351E8"/>
    <w:rsid w:val="0047362B"/>
    <w:rsid w:val="00545B32"/>
    <w:rsid w:val="00577730"/>
    <w:rsid w:val="00616DB2"/>
    <w:rsid w:val="0078243F"/>
    <w:rsid w:val="00880F2C"/>
    <w:rsid w:val="008B3570"/>
    <w:rsid w:val="00A21FFC"/>
    <w:rsid w:val="00B2362C"/>
    <w:rsid w:val="0F1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3"/>
    <w:qFormat/>
    <w:uiPriority w:val="0"/>
    <w:rPr>
      <w:rFonts w:ascii="Times New Roman" w:hAnsi="Times New Roman" w:eastAsia="宋体" w:cs="Times New Roman"/>
      <w:bCs/>
      <w:sz w:val="32"/>
      <w:szCs w:val="32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1086</Words>
  <Characters>1086</Characters>
  <Lines>51</Lines>
  <Paragraphs>31</Paragraphs>
  <TotalTime>1</TotalTime>
  <ScaleCrop>false</ScaleCrop>
  <LinksUpToDate>false</LinksUpToDate>
  <CharactersWithSpaces>2141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2024-04-09T07:02:00Z</dcterms:created>
  <dc:creator>huhan</dc:creator>
  <cp:lastModifiedBy>lenovo</cp:lastModifiedBy>
  <cp:lastPrinted>2024-04-26T08:26:41Z</cp:lastPrinted>
  <dcterms:modified xsi:type="dcterms:W3CDTF">2024-04-26T08:45:22Z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